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right" w:pos="8620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Porterville College Academic Senate</w:t>
        <w:tab/>
        <w:t>DRAFT</w:t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Minutes: </w:t>
      </w:r>
      <w:r>
        <w:rPr>
          <w:b w:val="1"/>
          <w:bCs w:val="1"/>
          <w:sz w:val="24"/>
          <w:szCs w:val="24"/>
          <w:rtl w:val="0"/>
          <w:lang w:val="en-US"/>
        </w:rPr>
        <w:t>March 13, 2020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I.</w:t>
        <w:tab/>
        <w:t xml:space="preserve"> </w:t>
      </w:r>
      <w:r>
        <w:rPr>
          <w:sz w:val="24"/>
          <w:szCs w:val="24"/>
          <w:rtl w:val="0"/>
          <w:lang w:val="en-US"/>
        </w:rPr>
        <w:t xml:space="preserve">Miles Vega </w:t>
      </w:r>
      <w:r>
        <w:rPr>
          <w:sz w:val="24"/>
          <w:szCs w:val="24"/>
          <w:rtl w:val="0"/>
          <w:lang w:val="en-US"/>
        </w:rPr>
        <w:t>called the meeting to order at 8:0</w:t>
      </w:r>
      <w:r>
        <w:rPr>
          <w:sz w:val="24"/>
          <w:szCs w:val="24"/>
          <w:rtl w:val="0"/>
          <w:lang w:val="en-US"/>
        </w:rPr>
        <w:t>4</w:t>
      </w:r>
      <w:r>
        <w:rPr>
          <w:sz w:val="24"/>
          <w:szCs w:val="24"/>
          <w:rtl w:val="0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ind w:left="720" w:hanging="72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II.</w:t>
        <w:tab/>
        <w:t xml:space="preserve">Roll Call: </w:t>
      </w:r>
    </w:p>
    <w:p>
      <w:pPr>
        <w:pStyle w:val="Body"/>
        <w:ind w:left="720" w:firstLine="0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n-US"/>
        </w:rPr>
        <w:t>Voting Members</w:t>
      </w:r>
      <w:r>
        <w:rPr>
          <w:sz w:val="24"/>
          <w:szCs w:val="24"/>
          <w:rtl w:val="0"/>
          <w:lang w:val="en-US"/>
        </w:rPr>
        <w:t>: Miles Vega, President; Matthew Flummer, Secretary-Treasurer; Past-President, Jeff Keele; Sarah Rector, Rickelle Syrdahl, David Kavern, James Carson, Patty Serrato,</w:t>
      </w:r>
      <w:r>
        <w:rPr>
          <w:sz w:val="24"/>
          <w:szCs w:val="24"/>
          <w:rtl w:val="0"/>
          <w:lang w:val="en-US"/>
        </w:rPr>
        <w:t xml:space="preserve"> Robert Haynes, Miguel Ruelas</w:t>
      </w:r>
    </w:p>
    <w:p>
      <w:pPr>
        <w:pStyle w:val="Body"/>
        <w:ind w:left="720" w:firstLine="0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n-US"/>
        </w:rPr>
        <w:t>Non Voting Members</w:t>
      </w:r>
      <w:r>
        <w:rPr>
          <w:sz w:val="24"/>
          <w:szCs w:val="24"/>
          <w:rtl w:val="0"/>
        </w:rPr>
        <w:t xml:space="preserve">: </w:t>
      </w:r>
    </w:p>
    <w:p>
      <w:pPr>
        <w:pStyle w:val="Body"/>
        <w:ind w:left="720" w:firstLine="0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n-US"/>
        </w:rPr>
        <w:t xml:space="preserve">Guests: </w:t>
      </w:r>
    </w:p>
    <w:p>
      <w:pPr>
        <w:pStyle w:val="Body"/>
        <w:ind w:left="720" w:hanging="720"/>
        <w:rPr>
          <w:sz w:val="24"/>
          <w:szCs w:val="24"/>
        </w:rPr>
      </w:pPr>
    </w:p>
    <w:p>
      <w:pPr>
        <w:pStyle w:val="Body"/>
        <w:ind w:left="720" w:hanging="720"/>
      </w:pPr>
      <w:r>
        <w:rPr>
          <w:sz w:val="24"/>
          <w:szCs w:val="24"/>
          <w:rtl w:val="0"/>
        </w:rPr>
        <w:t>III.</w:t>
        <w:tab/>
      </w:r>
      <w:r>
        <w:rPr>
          <w:sz w:val="24"/>
          <w:szCs w:val="24"/>
          <w:rtl w:val="0"/>
          <w:lang w:val="en-US"/>
        </w:rPr>
        <w:t>No Agenda</w:t>
      </w:r>
    </w:p>
    <w:p>
      <w:pPr>
        <w:pStyle w:val="Body"/>
        <w:rPr>
          <w:sz w:val="24"/>
          <w:szCs w:val="24"/>
        </w:rPr>
      </w:pPr>
      <w:r>
        <w:rPr>
          <w:rtl w:val="0"/>
          <w:lang w:val="en-US"/>
        </w:rPr>
        <w:t>I</w:t>
      </w:r>
      <w:r>
        <w:rPr>
          <w:sz w:val="24"/>
          <w:szCs w:val="24"/>
          <w:rtl w:val="0"/>
        </w:rPr>
        <w:t>V.</w:t>
        <w:tab/>
        <w:t>Discussion/Action Items:</w:t>
      </w:r>
    </w:p>
    <w:p>
      <w:pPr>
        <w:pStyle w:val="Body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PC is going online and faculty training sessions will be offered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Faculty who come to the trainings and implement the trainings will be paid extra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Faculty mentors who volunteer to help train other faculty will also be paid extra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Faculty in various disciplines will be given leeway to teach their classes and meet student needs in the best way they deem necessary</w:t>
      </w:r>
    </w:p>
    <w:p>
      <w:pPr>
        <w:pStyle w:val="List Paragraph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 xml:space="preserve">2. With the support of the Academic Senate, Diran Lyons, has been appointed </w:t>
        <w:tab/>
      </w:r>
    </w:p>
    <w:p>
      <w:pPr>
        <w:pStyle w:val="List Paragraph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to the Budget Committee.</w:t>
      </w:r>
    </w:p>
    <w:p>
      <w:pPr>
        <w:pStyle w:val="List Paragraph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</w:rPr>
        <w:tab/>
      </w:r>
    </w:p>
    <w:p>
      <w:pPr>
        <w:pStyle w:val="List Paragraph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List Paragraph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VIII.</w:t>
        <w:tab/>
        <w:t xml:space="preserve">Adjourn: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Respectfully Submitted,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Matthew Flummer, Secretary-Treasurer</w:t>
      </w:r>
    </w:p>
    <w:p>
      <w:pPr>
        <w:pStyle w:val="Body"/>
        <w:rPr>
          <w:i w:val="1"/>
          <w:iCs w:val="1"/>
          <w:sz w:val="18"/>
          <w:szCs w:val="18"/>
        </w:rPr>
      </w:pPr>
    </w:p>
    <w:p>
      <w:pPr>
        <w:pStyle w:val="Body"/>
      </w:pPr>
      <w:r>
        <w:rPr>
          <w:i w:val="1"/>
          <w:iCs w:val="1"/>
          <w:sz w:val="18"/>
          <w:szCs w:val="18"/>
          <w:rtl w:val="0"/>
          <w:lang w:val="en-US"/>
        </w:rPr>
        <w:t>*In consideration of the Brown Act, Items considered to be part of routine procedural business or that incur a unanimous vote have been determined to not require delineation of votes.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21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