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1" w14:textId="46C1DA84" w:rsidR="001E67F7" w:rsidRDefault="2957263B" w:rsidP="6BF102BF">
      <w:pPr>
        <w:jc w:val="center"/>
      </w:pPr>
      <w:r>
        <w:t xml:space="preserve"> </w:t>
      </w:r>
      <w:r w:rsidR="00AE0C76">
        <w:rPr>
          <w:noProof/>
        </w:rPr>
        <w:drawing>
          <wp:inline distT="0" distB="0" distL="0" distR="0" wp14:anchorId="6AEC834C" wp14:editId="0E75E1B7">
            <wp:extent cx="2726718" cy="1666619"/>
            <wp:effectExtent l="0" t="0" r="0" b="0"/>
            <wp:docPr id="2" name="image1.jpg" descr="Academic Senate for California Community Colleges"/>
            <wp:cNvGraphicFramePr/>
            <a:graphic xmlns:a="http://schemas.openxmlformats.org/drawingml/2006/main">
              <a:graphicData uri="http://schemas.openxmlformats.org/drawingml/2006/picture">
                <pic:pic xmlns:pic="http://schemas.openxmlformats.org/drawingml/2006/picture">
                  <pic:nvPicPr>
                    <pic:cNvPr id="0" name="image1.jpg" descr="Academic Senate for California Community Colleges"/>
                    <pic:cNvPicPr preferRelativeResize="0"/>
                  </pic:nvPicPr>
                  <pic:blipFill>
                    <a:blip r:embed="rId12"/>
                    <a:srcRect/>
                    <a:stretch>
                      <a:fillRect/>
                    </a:stretch>
                  </pic:blipFill>
                  <pic:spPr>
                    <a:xfrm>
                      <a:off x="0" y="0"/>
                      <a:ext cx="2726718" cy="1666619"/>
                    </a:xfrm>
                    <a:prstGeom prst="rect">
                      <a:avLst/>
                    </a:prstGeom>
                    <a:ln/>
                  </pic:spPr>
                </pic:pic>
              </a:graphicData>
            </a:graphic>
          </wp:inline>
        </w:drawing>
      </w:r>
    </w:p>
    <w:p w14:paraId="00000052" w14:textId="77777777" w:rsidR="001E67F7" w:rsidRDefault="001E67F7">
      <w:pPr>
        <w:pStyle w:val="Title"/>
        <w:jc w:val="center"/>
        <w:rPr>
          <w:sz w:val="40"/>
          <w:szCs w:val="40"/>
        </w:rPr>
      </w:pPr>
    </w:p>
    <w:p w14:paraId="7FF9E646" w14:textId="73C96C66" w:rsidR="00772CCA" w:rsidRPr="00E72D5F" w:rsidRDefault="00772CCA" w:rsidP="00772CCA">
      <w:pPr>
        <w:pStyle w:val="Title"/>
        <w:jc w:val="center"/>
        <w:rPr>
          <w:rFonts w:ascii="Calibri" w:hAnsi="Calibri" w:cs="Calibri"/>
          <w:b/>
          <w:bCs/>
          <w:sz w:val="40"/>
          <w:szCs w:val="40"/>
        </w:rPr>
      </w:pPr>
      <w:r w:rsidRPr="00E72D5F">
        <w:rPr>
          <w:rFonts w:ascii="Calibri" w:hAnsi="Calibri" w:cs="Calibri"/>
          <w:b/>
          <w:bCs/>
          <w:sz w:val="40"/>
          <w:szCs w:val="40"/>
        </w:rPr>
        <w:t>202</w:t>
      </w:r>
      <w:r>
        <w:rPr>
          <w:rFonts w:ascii="Calibri" w:hAnsi="Calibri" w:cs="Calibri"/>
          <w:b/>
          <w:bCs/>
          <w:sz w:val="40"/>
          <w:szCs w:val="40"/>
        </w:rPr>
        <w:t>3</w:t>
      </w:r>
      <w:r w:rsidRPr="00E72D5F">
        <w:rPr>
          <w:rFonts w:ascii="Calibri" w:hAnsi="Calibri" w:cs="Calibri"/>
          <w:b/>
          <w:bCs/>
          <w:sz w:val="40"/>
          <w:szCs w:val="40"/>
        </w:rPr>
        <w:t xml:space="preserve"> </w:t>
      </w:r>
      <w:r>
        <w:rPr>
          <w:rFonts w:ascii="Calibri" w:hAnsi="Calibri" w:cs="Calibri"/>
          <w:b/>
          <w:bCs/>
          <w:sz w:val="40"/>
          <w:szCs w:val="40"/>
        </w:rPr>
        <w:t>Spring</w:t>
      </w:r>
      <w:r w:rsidRPr="00E72D5F">
        <w:rPr>
          <w:rFonts w:ascii="Calibri" w:hAnsi="Calibri" w:cs="Calibri"/>
          <w:b/>
          <w:bCs/>
          <w:sz w:val="40"/>
          <w:szCs w:val="40"/>
        </w:rPr>
        <w:t xml:space="preserve"> Plenary Session</w:t>
      </w:r>
    </w:p>
    <w:p w14:paraId="310417B2" w14:textId="77777777" w:rsidR="00772CCA" w:rsidRPr="00E72D5F" w:rsidRDefault="00772CCA" w:rsidP="00772CCA">
      <w:pPr>
        <w:jc w:val="center"/>
        <w:rPr>
          <w:b/>
          <w:bCs/>
        </w:rPr>
      </w:pPr>
    </w:p>
    <w:p w14:paraId="00000057" w14:textId="5A817A41" w:rsidR="001E67F7" w:rsidRDefault="00772CCA" w:rsidP="00772CCA">
      <w:pPr>
        <w:jc w:val="center"/>
      </w:pPr>
      <w:r w:rsidRPr="413D1BD7">
        <w:rPr>
          <w:b/>
          <w:bCs/>
          <w:sz w:val="40"/>
          <w:szCs w:val="40"/>
        </w:rPr>
        <w:t xml:space="preserve">Adopted </w:t>
      </w:r>
      <w:r w:rsidR="00C56D1E">
        <w:rPr>
          <w:b/>
          <w:bCs/>
          <w:sz w:val="40"/>
          <w:szCs w:val="40"/>
        </w:rPr>
        <w:t>April 22, 2023</w:t>
      </w:r>
    </w:p>
    <w:p w14:paraId="00000058" w14:textId="77777777" w:rsidR="001E67F7" w:rsidRDefault="001E67F7">
      <w:pPr>
        <w:rPr>
          <w:sz w:val="24"/>
          <w:szCs w:val="24"/>
        </w:rPr>
      </w:pPr>
    </w:p>
    <w:p w14:paraId="00000059" w14:textId="77777777" w:rsidR="001E67F7" w:rsidRDefault="00AE0C76">
      <w:pPr>
        <w:pStyle w:val="Subtitle"/>
        <w:spacing w:after="0"/>
        <w:jc w:val="center"/>
        <w:rPr>
          <w:color w:val="000000"/>
          <w:sz w:val="28"/>
          <w:szCs w:val="28"/>
        </w:rPr>
      </w:pPr>
      <w:r>
        <w:rPr>
          <w:color w:val="000000"/>
          <w:sz w:val="28"/>
          <w:szCs w:val="28"/>
        </w:rPr>
        <w:t>Resolutions Committee</w:t>
      </w:r>
    </w:p>
    <w:p w14:paraId="0000005A" w14:textId="77777777" w:rsidR="001E67F7" w:rsidRPr="00CA10A2" w:rsidRDefault="00AE0C76">
      <w:pPr>
        <w:spacing w:after="0"/>
        <w:jc w:val="center"/>
        <w:rPr>
          <w:lang w:val="fr-FR"/>
        </w:rPr>
      </w:pPr>
      <w:r w:rsidRPr="00CA10A2">
        <w:rPr>
          <w:lang w:val="fr-FR"/>
        </w:rPr>
        <w:t xml:space="preserve">Michelle Velasquez Bean, ASCCC </w:t>
      </w:r>
      <w:proofErr w:type="spellStart"/>
      <w:r w:rsidRPr="00CA10A2">
        <w:rPr>
          <w:lang w:val="fr-FR"/>
        </w:rPr>
        <w:t>Resolutions</w:t>
      </w:r>
      <w:proofErr w:type="spellEnd"/>
      <w:r w:rsidRPr="00CA10A2">
        <w:rPr>
          <w:lang w:val="fr-FR"/>
        </w:rPr>
        <w:t xml:space="preserve"> Chair</w:t>
      </w:r>
    </w:p>
    <w:p w14:paraId="0000005B" w14:textId="77777777" w:rsidR="001E67F7" w:rsidRDefault="00AE0C76">
      <w:pPr>
        <w:spacing w:after="0"/>
        <w:jc w:val="center"/>
      </w:pPr>
      <w:r>
        <w:t xml:space="preserve">Juan </w:t>
      </w:r>
      <w:proofErr w:type="spellStart"/>
      <w:r>
        <w:t>Arzola</w:t>
      </w:r>
      <w:proofErr w:type="spellEnd"/>
      <w:r>
        <w:t>, ASCCC Resolutions Second Chair</w:t>
      </w:r>
    </w:p>
    <w:p w14:paraId="0000005C" w14:textId="77777777" w:rsidR="001E67F7" w:rsidRDefault="00AE0C76">
      <w:pPr>
        <w:spacing w:after="0"/>
        <w:jc w:val="center"/>
      </w:pPr>
      <w:r>
        <w:t>Kim Dozier, College of the Desert, Area D</w:t>
      </w:r>
    </w:p>
    <w:p w14:paraId="0000005D" w14:textId="77777777" w:rsidR="001E67F7" w:rsidRDefault="00AE0C76">
      <w:pPr>
        <w:spacing w:after="0"/>
        <w:jc w:val="center"/>
      </w:pPr>
      <w:r>
        <w:t xml:space="preserve">Peter Fulks, Cerro </w:t>
      </w:r>
      <w:proofErr w:type="spellStart"/>
      <w:r>
        <w:t>Coso</w:t>
      </w:r>
      <w:proofErr w:type="spellEnd"/>
      <w:r>
        <w:t xml:space="preserve"> College, Area A</w:t>
      </w:r>
    </w:p>
    <w:p w14:paraId="0000005E" w14:textId="77777777" w:rsidR="001E67F7" w:rsidRDefault="00AE0C76">
      <w:pPr>
        <w:spacing w:after="0"/>
        <w:jc w:val="center"/>
      </w:pPr>
      <w:r>
        <w:t xml:space="preserve">Mark Edward </w:t>
      </w:r>
      <w:proofErr w:type="spellStart"/>
      <w:r>
        <w:t>Osea</w:t>
      </w:r>
      <w:proofErr w:type="spellEnd"/>
      <w:r>
        <w:t>, Mendocino College, Area B</w:t>
      </w:r>
    </w:p>
    <w:p w14:paraId="0000005F" w14:textId="77777777" w:rsidR="001E67F7" w:rsidRDefault="00AE0C76">
      <w:pPr>
        <w:spacing w:after="0"/>
        <w:jc w:val="center"/>
      </w:pPr>
      <w:r>
        <w:t xml:space="preserve">Michael Stewart, </w:t>
      </w:r>
      <w:proofErr w:type="spellStart"/>
      <w:r>
        <w:t>Calbright</w:t>
      </w:r>
      <w:proofErr w:type="spellEnd"/>
      <w:r>
        <w:t xml:space="preserve"> College, Area A</w:t>
      </w:r>
    </w:p>
    <w:p w14:paraId="00000060" w14:textId="32B3E35B" w:rsidR="001E67F7" w:rsidRDefault="00AE0C76">
      <w:pPr>
        <w:spacing w:after="0"/>
        <w:jc w:val="center"/>
        <w:rPr>
          <w:sz w:val="24"/>
          <w:szCs w:val="24"/>
        </w:rPr>
      </w:pPr>
      <w:r>
        <w:rPr>
          <w:sz w:val="24"/>
          <w:szCs w:val="24"/>
        </w:rPr>
        <w:t xml:space="preserve"> </w:t>
      </w:r>
    </w:p>
    <w:p w14:paraId="00000061" w14:textId="145882BE" w:rsidR="001E67F7" w:rsidRDefault="001E67F7"/>
    <w:p w14:paraId="00000062" w14:textId="77777777" w:rsidR="001E67F7" w:rsidRDefault="001E67F7"/>
    <w:p w14:paraId="00000063" w14:textId="6AF77D0A" w:rsidR="001E67F7" w:rsidRDefault="001E67F7"/>
    <w:p w14:paraId="00000064" w14:textId="12F808C6" w:rsidR="001E67F7" w:rsidRDefault="001E67F7"/>
    <w:p w14:paraId="0000008C" w14:textId="3A25F8C5" w:rsidR="001E67F7" w:rsidRDefault="00B16EA1" w:rsidP="00CE2D6E">
      <w:pPr>
        <w:sectPr w:rsidR="001E67F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pPr>
      <w:r>
        <w:rPr>
          <w:noProof/>
          <w:sz w:val="24"/>
          <w:szCs w:val="24"/>
        </w:rPr>
        <w:drawing>
          <wp:anchor distT="0" distB="0" distL="114300" distR="114300" simplePos="0" relativeHeight="251658240" behindDoc="1" locked="0" layoutInCell="1" allowOverlap="1" wp14:anchorId="6A170043" wp14:editId="3CCDBD32">
            <wp:simplePos x="0" y="0"/>
            <wp:positionH relativeFrom="column">
              <wp:posOffset>5838211</wp:posOffset>
            </wp:positionH>
            <wp:positionV relativeFrom="paragraph">
              <wp:posOffset>2391462</wp:posOffset>
            </wp:positionV>
            <wp:extent cx="180334" cy="254833"/>
            <wp:effectExtent l="0" t="0" r="0" b="0"/>
            <wp:wrapNone/>
            <wp:docPr id="11571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978" name="Picture 11571978"/>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180334" cy="254833"/>
                    </a:xfrm>
                    <a:prstGeom prst="rect">
                      <a:avLst/>
                    </a:prstGeom>
                  </pic:spPr>
                </pic:pic>
              </a:graphicData>
            </a:graphic>
            <wp14:sizeRelH relativeFrom="page">
              <wp14:pctWidth>0</wp14:pctWidth>
            </wp14:sizeRelH>
            <wp14:sizeRelV relativeFrom="page">
              <wp14:pctHeight>0</wp14:pctHeight>
            </wp14:sizeRelV>
          </wp:anchor>
        </w:drawing>
      </w:r>
      <w:r w:rsidR="00AE0C76">
        <w:br w:type="page"/>
      </w:r>
    </w:p>
    <w:sdt>
      <w:sdtPr>
        <w:rPr>
          <w:rFonts w:ascii="Calibri" w:eastAsia="Calibri" w:hAnsi="Calibri" w:cs="Calibri"/>
          <w:color w:val="auto"/>
          <w:sz w:val="22"/>
          <w:szCs w:val="22"/>
        </w:rPr>
        <w:id w:val="953605470"/>
        <w:docPartObj>
          <w:docPartGallery w:val="Table of Contents"/>
          <w:docPartUnique/>
        </w:docPartObj>
      </w:sdtPr>
      <w:sdtContent>
        <w:p w14:paraId="749DACAC" w14:textId="7D1D59FE" w:rsidR="004834EA" w:rsidRPr="004834EA" w:rsidRDefault="40ED4A0B" w:rsidP="00224A67">
          <w:pPr>
            <w:pStyle w:val="TOCHeading"/>
            <w:spacing w:after="120"/>
            <w:jc w:val="center"/>
            <w:rPr>
              <w:b/>
              <w:bCs/>
              <w:color w:val="auto"/>
            </w:rPr>
          </w:pPr>
          <w:r w:rsidRPr="6BF102BF">
            <w:rPr>
              <w:b/>
              <w:bCs/>
              <w:color w:val="auto"/>
            </w:rPr>
            <w:t>Table of Contents</w:t>
          </w:r>
        </w:p>
        <w:p w14:paraId="33CD9A47" w14:textId="0DA8FA4E" w:rsidR="00781AC2" w:rsidRDefault="001C3E87">
          <w:pPr>
            <w:pStyle w:val="TOC1"/>
            <w:rPr>
              <w:rFonts w:asciiTheme="minorHAnsi" w:eastAsiaTheme="minorEastAsia" w:hAnsiTheme="minorHAnsi" w:cstheme="minorBidi"/>
              <w:noProof/>
              <w:kern w:val="2"/>
              <w:sz w:val="24"/>
              <w:szCs w:val="24"/>
              <w14:ligatures w14:val="standardContextual"/>
            </w:rPr>
          </w:pPr>
          <w:r>
            <w:fldChar w:fldCharType="begin"/>
          </w:r>
          <w:r w:rsidR="004834EA">
            <w:instrText>TOC \o "1-3" \h \z \u</w:instrText>
          </w:r>
          <w:r>
            <w:fldChar w:fldCharType="separate"/>
          </w:r>
          <w:hyperlink w:anchor="_Toc133584329" w:history="1">
            <w:r w:rsidR="00781AC2" w:rsidRPr="00111906">
              <w:rPr>
                <w:rStyle w:val="Hyperlink"/>
                <w:b/>
                <w:bCs/>
                <w:noProof/>
              </w:rPr>
              <w:t>RESOLUTIONS TABULATION AND RECORDING</w:t>
            </w:r>
            <w:r w:rsidR="00781AC2">
              <w:rPr>
                <w:noProof/>
                <w:webHidden/>
              </w:rPr>
              <w:tab/>
            </w:r>
            <w:r w:rsidR="00781AC2">
              <w:rPr>
                <w:noProof/>
                <w:webHidden/>
              </w:rPr>
              <w:fldChar w:fldCharType="begin"/>
            </w:r>
            <w:r w:rsidR="00781AC2">
              <w:rPr>
                <w:noProof/>
                <w:webHidden/>
              </w:rPr>
              <w:instrText xml:space="preserve"> PAGEREF _Toc133584329 \h </w:instrText>
            </w:r>
            <w:r w:rsidR="00781AC2">
              <w:rPr>
                <w:noProof/>
                <w:webHidden/>
              </w:rPr>
            </w:r>
            <w:r w:rsidR="00781AC2">
              <w:rPr>
                <w:noProof/>
                <w:webHidden/>
              </w:rPr>
              <w:fldChar w:fldCharType="separate"/>
            </w:r>
            <w:r w:rsidR="00781AC2">
              <w:rPr>
                <w:noProof/>
                <w:webHidden/>
              </w:rPr>
              <w:t>5</w:t>
            </w:r>
            <w:r w:rsidR="00781AC2">
              <w:rPr>
                <w:noProof/>
                <w:webHidden/>
              </w:rPr>
              <w:fldChar w:fldCharType="end"/>
            </w:r>
          </w:hyperlink>
        </w:p>
        <w:p w14:paraId="71A46E95" w14:textId="640A1AE2"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30" w:history="1">
            <w:r w:rsidR="00781AC2" w:rsidRPr="00111906">
              <w:rPr>
                <w:rStyle w:val="Hyperlink"/>
                <w:rFonts w:cstheme="minorHAnsi"/>
                <w:b/>
                <w:noProof/>
              </w:rPr>
              <w:t>ADOPTED RESOLUTIONS</w:t>
            </w:r>
            <w:r w:rsidR="00781AC2">
              <w:rPr>
                <w:noProof/>
                <w:webHidden/>
              </w:rPr>
              <w:tab/>
            </w:r>
            <w:r w:rsidR="00781AC2">
              <w:rPr>
                <w:noProof/>
                <w:webHidden/>
              </w:rPr>
              <w:fldChar w:fldCharType="begin"/>
            </w:r>
            <w:r w:rsidR="00781AC2">
              <w:rPr>
                <w:noProof/>
                <w:webHidden/>
              </w:rPr>
              <w:instrText xml:space="preserve"> PAGEREF _Toc133584330 \h </w:instrText>
            </w:r>
            <w:r w:rsidR="00781AC2">
              <w:rPr>
                <w:noProof/>
                <w:webHidden/>
              </w:rPr>
            </w:r>
            <w:r w:rsidR="00781AC2">
              <w:rPr>
                <w:noProof/>
                <w:webHidden/>
              </w:rPr>
              <w:fldChar w:fldCharType="separate"/>
            </w:r>
            <w:r w:rsidR="00781AC2">
              <w:rPr>
                <w:noProof/>
                <w:webHidden/>
              </w:rPr>
              <w:t>5</w:t>
            </w:r>
            <w:r w:rsidR="00781AC2">
              <w:rPr>
                <w:noProof/>
                <w:webHidden/>
              </w:rPr>
              <w:fldChar w:fldCharType="end"/>
            </w:r>
          </w:hyperlink>
        </w:p>
        <w:p w14:paraId="4C332D55" w14:textId="437F8F94"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31" w:history="1">
            <w:r w:rsidR="00781AC2" w:rsidRPr="00111906">
              <w:rPr>
                <w:rStyle w:val="Hyperlink"/>
                <w:noProof/>
              </w:rPr>
              <w:t>1.0 Academic Senate</w:t>
            </w:r>
            <w:r w:rsidR="00781AC2">
              <w:rPr>
                <w:noProof/>
                <w:webHidden/>
              </w:rPr>
              <w:tab/>
            </w:r>
            <w:r w:rsidR="00781AC2">
              <w:rPr>
                <w:noProof/>
                <w:webHidden/>
              </w:rPr>
              <w:fldChar w:fldCharType="begin"/>
            </w:r>
            <w:r w:rsidR="00781AC2">
              <w:rPr>
                <w:noProof/>
                <w:webHidden/>
              </w:rPr>
              <w:instrText xml:space="preserve"> PAGEREF _Toc133584331 \h </w:instrText>
            </w:r>
            <w:r w:rsidR="00781AC2">
              <w:rPr>
                <w:noProof/>
                <w:webHidden/>
              </w:rPr>
            </w:r>
            <w:r w:rsidR="00781AC2">
              <w:rPr>
                <w:noProof/>
                <w:webHidden/>
              </w:rPr>
              <w:fldChar w:fldCharType="separate"/>
            </w:r>
            <w:r w:rsidR="00781AC2">
              <w:rPr>
                <w:noProof/>
                <w:webHidden/>
              </w:rPr>
              <w:t>5</w:t>
            </w:r>
            <w:r w:rsidR="00781AC2">
              <w:rPr>
                <w:noProof/>
                <w:webHidden/>
              </w:rPr>
              <w:fldChar w:fldCharType="end"/>
            </w:r>
          </w:hyperlink>
        </w:p>
        <w:p w14:paraId="625F0299" w14:textId="7F070FDE"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32" w:history="1">
            <w:r w:rsidR="00781AC2" w:rsidRPr="00111906">
              <w:rPr>
                <w:rStyle w:val="Hyperlink"/>
                <w:noProof/>
              </w:rPr>
              <w:t>1.01 S23  Add a Designated At-Large Part-Time Representative to the Executive Committee</w:t>
            </w:r>
            <w:r w:rsidR="00781AC2">
              <w:rPr>
                <w:noProof/>
                <w:webHidden/>
              </w:rPr>
              <w:tab/>
            </w:r>
            <w:r w:rsidR="00781AC2">
              <w:rPr>
                <w:noProof/>
                <w:webHidden/>
              </w:rPr>
              <w:fldChar w:fldCharType="begin"/>
            </w:r>
            <w:r w:rsidR="00781AC2">
              <w:rPr>
                <w:noProof/>
                <w:webHidden/>
              </w:rPr>
              <w:instrText xml:space="preserve"> PAGEREF _Toc133584332 \h </w:instrText>
            </w:r>
            <w:r w:rsidR="00781AC2">
              <w:rPr>
                <w:noProof/>
                <w:webHidden/>
              </w:rPr>
            </w:r>
            <w:r w:rsidR="00781AC2">
              <w:rPr>
                <w:noProof/>
                <w:webHidden/>
              </w:rPr>
              <w:fldChar w:fldCharType="separate"/>
            </w:r>
            <w:r w:rsidR="00781AC2">
              <w:rPr>
                <w:noProof/>
                <w:webHidden/>
              </w:rPr>
              <w:t>5</w:t>
            </w:r>
            <w:r w:rsidR="00781AC2">
              <w:rPr>
                <w:noProof/>
                <w:webHidden/>
              </w:rPr>
              <w:fldChar w:fldCharType="end"/>
            </w:r>
          </w:hyperlink>
        </w:p>
        <w:p w14:paraId="71F396EC" w14:textId="52FE2D56"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33" w:history="1">
            <w:r w:rsidR="00781AC2" w:rsidRPr="00111906">
              <w:rPr>
                <w:rStyle w:val="Hyperlink"/>
                <w:noProof/>
              </w:rPr>
              <w:t>1.02 S23  Adopt the 2023–2026 ASCCC Strategic Directions</w:t>
            </w:r>
            <w:r w:rsidR="00781AC2">
              <w:rPr>
                <w:noProof/>
                <w:webHidden/>
              </w:rPr>
              <w:tab/>
            </w:r>
            <w:r w:rsidR="00781AC2">
              <w:rPr>
                <w:noProof/>
                <w:webHidden/>
              </w:rPr>
              <w:fldChar w:fldCharType="begin"/>
            </w:r>
            <w:r w:rsidR="00781AC2">
              <w:rPr>
                <w:noProof/>
                <w:webHidden/>
              </w:rPr>
              <w:instrText xml:space="preserve"> PAGEREF _Toc133584333 \h </w:instrText>
            </w:r>
            <w:r w:rsidR="00781AC2">
              <w:rPr>
                <w:noProof/>
                <w:webHidden/>
              </w:rPr>
            </w:r>
            <w:r w:rsidR="00781AC2">
              <w:rPr>
                <w:noProof/>
                <w:webHidden/>
              </w:rPr>
              <w:fldChar w:fldCharType="separate"/>
            </w:r>
            <w:r w:rsidR="00781AC2">
              <w:rPr>
                <w:noProof/>
                <w:webHidden/>
              </w:rPr>
              <w:t>6</w:t>
            </w:r>
            <w:r w:rsidR="00781AC2">
              <w:rPr>
                <w:noProof/>
                <w:webHidden/>
              </w:rPr>
              <w:fldChar w:fldCharType="end"/>
            </w:r>
          </w:hyperlink>
        </w:p>
        <w:p w14:paraId="28F1D8CB" w14:textId="721FF973"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34" w:history="1">
            <w:r w:rsidR="00781AC2" w:rsidRPr="00111906">
              <w:rPr>
                <w:rStyle w:val="Hyperlink"/>
                <w:noProof/>
              </w:rPr>
              <w:t>1.03 S23  Flexible Area Meetings</w:t>
            </w:r>
            <w:r w:rsidR="00781AC2">
              <w:rPr>
                <w:noProof/>
                <w:webHidden/>
              </w:rPr>
              <w:tab/>
            </w:r>
            <w:r w:rsidR="00781AC2">
              <w:rPr>
                <w:noProof/>
                <w:webHidden/>
              </w:rPr>
              <w:fldChar w:fldCharType="begin"/>
            </w:r>
            <w:r w:rsidR="00781AC2">
              <w:rPr>
                <w:noProof/>
                <w:webHidden/>
              </w:rPr>
              <w:instrText xml:space="preserve"> PAGEREF _Toc133584334 \h </w:instrText>
            </w:r>
            <w:r w:rsidR="00781AC2">
              <w:rPr>
                <w:noProof/>
                <w:webHidden/>
              </w:rPr>
            </w:r>
            <w:r w:rsidR="00781AC2">
              <w:rPr>
                <w:noProof/>
                <w:webHidden/>
              </w:rPr>
              <w:fldChar w:fldCharType="separate"/>
            </w:r>
            <w:r w:rsidR="00781AC2">
              <w:rPr>
                <w:noProof/>
                <w:webHidden/>
              </w:rPr>
              <w:t>7</w:t>
            </w:r>
            <w:r w:rsidR="00781AC2">
              <w:rPr>
                <w:noProof/>
                <w:webHidden/>
              </w:rPr>
              <w:fldChar w:fldCharType="end"/>
            </w:r>
          </w:hyperlink>
        </w:p>
        <w:p w14:paraId="61169D5D" w14:textId="268183FA"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35" w:history="1">
            <w:r w:rsidR="00781AC2" w:rsidRPr="00111906">
              <w:rPr>
                <w:rStyle w:val="Hyperlink"/>
                <w:noProof/>
              </w:rPr>
              <w:t>1.04 S23  Remote Attendance and Presentation Guidance for Virtual Events</w:t>
            </w:r>
            <w:r w:rsidR="00781AC2">
              <w:rPr>
                <w:noProof/>
                <w:webHidden/>
              </w:rPr>
              <w:tab/>
            </w:r>
            <w:r w:rsidR="00781AC2">
              <w:rPr>
                <w:noProof/>
                <w:webHidden/>
              </w:rPr>
              <w:fldChar w:fldCharType="begin"/>
            </w:r>
            <w:r w:rsidR="00781AC2">
              <w:rPr>
                <w:noProof/>
                <w:webHidden/>
              </w:rPr>
              <w:instrText xml:space="preserve"> PAGEREF _Toc133584335 \h </w:instrText>
            </w:r>
            <w:r w:rsidR="00781AC2">
              <w:rPr>
                <w:noProof/>
                <w:webHidden/>
              </w:rPr>
            </w:r>
            <w:r w:rsidR="00781AC2">
              <w:rPr>
                <w:noProof/>
                <w:webHidden/>
              </w:rPr>
              <w:fldChar w:fldCharType="separate"/>
            </w:r>
            <w:r w:rsidR="00781AC2">
              <w:rPr>
                <w:noProof/>
                <w:webHidden/>
              </w:rPr>
              <w:t>7</w:t>
            </w:r>
            <w:r w:rsidR="00781AC2">
              <w:rPr>
                <w:noProof/>
                <w:webHidden/>
              </w:rPr>
              <w:fldChar w:fldCharType="end"/>
            </w:r>
          </w:hyperlink>
        </w:p>
        <w:p w14:paraId="3B9FECC6" w14:textId="220684CD"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36" w:history="1">
            <w:r w:rsidR="00781AC2" w:rsidRPr="00111906">
              <w:rPr>
                <w:rStyle w:val="Hyperlink"/>
                <w:noProof/>
              </w:rPr>
              <w:t>1.05 S23  Higher Education and the Health of Democracy: In Solidarity with CSU Faculty Colleagues to Preserve the American Institutions Requirement</w:t>
            </w:r>
            <w:r w:rsidR="00781AC2">
              <w:rPr>
                <w:noProof/>
                <w:webHidden/>
              </w:rPr>
              <w:tab/>
            </w:r>
            <w:r w:rsidR="00781AC2">
              <w:rPr>
                <w:noProof/>
                <w:webHidden/>
              </w:rPr>
              <w:fldChar w:fldCharType="begin"/>
            </w:r>
            <w:r w:rsidR="00781AC2">
              <w:rPr>
                <w:noProof/>
                <w:webHidden/>
              </w:rPr>
              <w:instrText xml:space="preserve"> PAGEREF _Toc133584336 \h </w:instrText>
            </w:r>
            <w:r w:rsidR="00781AC2">
              <w:rPr>
                <w:noProof/>
                <w:webHidden/>
              </w:rPr>
            </w:r>
            <w:r w:rsidR="00781AC2">
              <w:rPr>
                <w:noProof/>
                <w:webHidden/>
              </w:rPr>
              <w:fldChar w:fldCharType="separate"/>
            </w:r>
            <w:r w:rsidR="00781AC2">
              <w:rPr>
                <w:noProof/>
                <w:webHidden/>
              </w:rPr>
              <w:t>8</w:t>
            </w:r>
            <w:r w:rsidR="00781AC2">
              <w:rPr>
                <w:noProof/>
                <w:webHidden/>
              </w:rPr>
              <w:fldChar w:fldCharType="end"/>
            </w:r>
          </w:hyperlink>
        </w:p>
        <w:p w14:paraId="014B48AB" w14:textId="198FA0F5"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37" w:history="1">
            <w:r w:rsidR="00781AC2" w:rsidRPr="00111906">
              <w:rPr>
                <w:rStyle w:val="Hyperlink"/>
                <w:noProof/>
              </w:rPr>
              <w:t>3.0 Diversity and Equity</w:t>
            </w:r>
            <w:r w:rsidR="00781AC2">
              <w:rPr>
                <w:noProof/>
                <w:webHidden/>
              </w:rPr>
              <w:tab/>
            </w:r>
            <w:r w:rsidR="00781AC2">
              <w:rPr>
                <w:noProof/>
                <w:webHidden/>
              </w:rPr>
              <w:fldChar w:fldCharType="begin"/>
            </w:r>
            <w:r w:rsidR="00781AC2">
              <w:rPr>
                <w:noProof/>
                <w:webHidden/>
              </w:rPr>
              <w:instrText xml:space="preserve"> PAGEREF _Toc133584337 \h </w:instrText>
            </w:r>
            <w:r w:rsidR="00781AC2">
              <w:rPr>
                <w:noProof/>
                <w:webHidden/>
              </w:rPr>
            </w:r>
            <w:r w:rsidR="00781AC2">
              <w:rPr>
                <w:noProof/>
                <w:webHidden/>
              </w:rPr>
              <w:fldChar w:fldCharType="separate"/>
            </w:r>
            <w:r w:rsidR="00781AC2">
              <w:rPr>
                <w:noProof/>
                <w:webHidden/>
              </w:rPr>
              <w:t>10</w:t>
            </w:r>
            <w:r w:rsidR="00781AC2">
              <w:rPr>
                <w:noProof/>
                <w:webHidden/>
              </w:rPr>
              <w:fldChar w:fldCharType="end"/>
            </w:r>
          </w:hyperlink>
        </w:p>
        <w:p w14:paraId="402F6857" w14:textId="6752FF24"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38" w:history="1">
            <w:r w:rsidR="00781AC2" w:rsidRPr="00111906">
              <w:rPr>
                <w:rStyle w:val="Hyperlink"/>
                <w:noProof/>
              </w:rPr>
              <w:t>3.01 S23  In Support of Identifying and Addressing the Need for LGBTQIA+ Student Centers on All California Community College Campuses</w:t>
            </w:r>
            <w:r w:rsidR="00781AC2">
              <w:rPr>
                <w:noProof/>
                <w:webHidden/>
              </w:rPr>
              <w:tab/>
            </w:r>
            <w:r w:rsidR="00781AC2">
              <w:rPr>
                <w:noProof/>
                <w:webHidden/>
              </w:rPr>
              <w:fldChar w:fldCharType="begin"/>
            </w:r>
            <w:r w:rsidR="00781AC2">
              <w:rPr>
                <w:noProof/>
                <w:webHidden/>
              </w:rPr>
              <w:instrText xml:space="preserve"> PAGEREF _Toc133584338 \h </w:instrText>
            </w:r>
            <w:r w:rsidR="00781AC2">
              <w:rPr>
                <w:noProof/>
                <w:webHidden/>
              </w:rPr>
            </w:r>
            <w:r w:rsidR="00781AC2">
              <w:rPr>
                <w:noProof/>
                <w:webHidden/>
              </w:rPr>
              <w:fldChar w:fldCharType="separate"/>
            </w:r>
            <w:r w:rsidR="00781AC2">
              <w:rPr>
                <w:noProof/>
                <w:webHidden/>
              </w:rPr>
              <w:t>10</w:t>
            </w:r>
            <w:r w:rsidR="00781AC2">
              <w:rPr>
                <w:noProof/>
                <w:webHidden/>
              </w:rPr>
              <w:fldChar w:fldCharType="end"/>
            </w:r>
          </w:hyperlink>
        </w:p>
        <w:p w14:paraId="75C2AF7D" w14:textId="57DB13DA"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39" w:history="1">
            <w:r w:rsidR="00781AC2" w:rsidRPr="00111906">
              <w:rPr>
                <w:rStyle w:val="Hyperlink"/>
                <w:noProof/>
              </w:rPr>
              <w:t>4.0 Articulation and Transfer</w:t>
            </w:r>
            <w:r w:rsidR="00781AC2">
              <w:rPr>
                <w:noProof/>
                <w:webHidden/>
              </w:rPr>
              <w:tab/>
            </w:r>
            <w:r w:rsidR="00781AC2">
              <w:rPr>
                <w:noProof/>
                <w:webHidden/>
              </w:rPr>
              <w:fldChar w:fldCharType="begin"/>
            </w:r>
            <w:r w:rsidR="00781AC2">
              <w:rPr>
                <w:noProof/>
                <w:webHidden/>
              </w:rPr>
              <w:instrText xml:space="preserve"> PAGEREF _Toc133584339 \h </w:instrText>
            </w:r>
            <w:r w:rsidR="00781AC2">
              <w:rPr>
                <w:noProof/>
                <w:webHidden/>
              </w:rPr>
            </w:r>
            <w:r w:rsidR="00781AC2">
              <w:rPr>
                <w:noProof/>
                <w:webHidden/>
              </w:rPr>
              <w:fldChar w:fldCharType="separate"/>
            </w:r>
            <w:r w:rsidR="00781AC2">
              <w:rPr>
                <w:noProof/>
                <w:webHidden/>
              </w:rPr>
              <w:t>11</w:t>
            </w:r>
            <w:r w:rsidR="00781AC2">
              <w:rPr>
                <w:noProof/>
                <w:webHidden/>
              </w:rPr>
              <w:fldChar w:fldCharType="end"/>
            </w:r>
          </w:hyperlink>
        </w:p>
        <w:p w14:paraId="48D34A91" w14:textId="1BF49FAE"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0" w:history="1">
            <w:r w:rsidR="00781AC2" w:rsidRPr="00111906">
              <w:rPr>
                <w:rStyle w:val="Hyperlink"/>
                <w:noProof/>
              </w:rPr>
              <w:t>4.01 S23  Faculty Approval of High School Articulation Agreements</w:t>
            </w:r>
            <w:r w:rsidR="00781AC2">
              <w:rPr>
                <w:noProof/>
                <w:webHidden/>
              </w:rPr>
              <w:tab/>
            </w:r>
            <w:r w:rsidR="00781AC2">
              <w:rPr>
                <w:noProof/>
                <w:webHidden/>
              </w:rPr>
              <w:fldChar w:fldCharType="begin"/>
            </w:r>
            <w:r w:rsidR="00781AC2">
              <w:rPr>
                <w:noProof/>
                <w:webHidden/>
              </w:rPr>
              <w:instrText xml:space="preserve"> PAGEREF _Toc133584340 \h </w:instrText>
            </w:r>
            <w:r w:rsidR="00781AC2">
              <w:rPr>
                <w:noProof/>
                <w:webHidden/>
              </w:rPr>
            </w:r>
            <w:r w:rsidR="00781AC2">
              <w:rPr>
                <w:noProof/>
                <w:webHidden/>
              </w:rPr>
              <w:fldChar w:fldCharType="separate"/>
            </w:r>
            <w:r w:rsidR="00781AC2">
              <w:rPr>
                <w:noProof/>
                <w:webHidden/>
              </w:rPr>
              <w:t>11</w:t>
            </w:r>
            <w:r w:rsidR="00781AC2">
              <w:rPr>
                <w:noProof/>
                <w:webHidden/>
              </w:rPr>
              <w:fldChar w:fldCharType="end"/>
            </w:r>
          </w:hyperlink>
        </w:p>
        <w:p w14:paraId="6CE075C3" w14:textId="3D4A80B3"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1" w:history="1">
            <w:r w:rsidR="00781AC2" w:rsidRPr="00111906">
              <w:rPr>
                <w:rStyle w:val="Hyperlink"/>
                <w:noProof/>
              </w:rPr>
              <w:t>4.02 S23  Separate CSU Approval for “Golden Four” Courses</w:t>
            </w:r>
            <w:r w:rsidR="00781AC2">
              <w:rPr>
                <w:noProof/>
                <w:webHidden/>
              </w:rPr>
              <w:tab/>
            </w:r>
            <w:r w:rsidR="00781AC2">
              <w:rPr>
                <w:noProof/>
                <w:webHidden/>
              </w:rPr>
              <w:fldChar w:fldCharType="begin"/>
            </w:r>
            <w:r w:rsidR="00781AC2">
              <w:rPr>
                <w:noProof/>
                <w:webHidden/>
              </w:rPr>
              <w:instrText xml:space="preserve"> PAGEREF _Toc133584341 \h </w:instrText>
            </w:r>
            <w:r w:rsidR="00781AC2">
              <w:rPr>
                <w:noProof/>
                <w:webHidden/>
              </w:rPr>
            </w:r>
            <w:r w:rsidR="00781AC2">
              <w:rPr>
                <w:noProof/>
                <w:webHidden/>
              </w:rPr>
              <w:fldChar w:fldCharType="separate"/>
            </w:r>
            <w:r w:rsidR="00781AC2">
              <w:rPr>
                <w:noProof/>
                <w:webHidden/>
              </w:rPr>
              <w:t>12</w:t>
            </w:r>
            <w:r w:rsidR="00781AC2">
              <w:rPr>
                <w:noProof/>
                <w:webHidden/>
              </w:rPr>
              <w:fldChar w:fldCharType="end"/>
            </w:r>
          </w:hyperlink>
        </w:p>
        <w:p w14:paraId="7A12B8EA" w14:textId="0AF32D28"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42" w:history="1">
            <w:r w:rsidR="00781AC2" w:rsidRPr="00111906">
              <w:rPr>
                <w:rStyle w:val="Hyperlink"/>
                <w:noProof/>
              </w:rPr>
              <w:t>6.0 State and Legislative Issues</w:t>
            </w:r>
            <w:r w:rsidR="00781AC2">
              <w:rPr>
                <w:noProof/>
                <w:webHidden/>
              </w:rPr>
              <w:tab/>
            </w:r>
            <w:r w:rsidR="00781AC2">
              <w:rPr>
                <w:noProof/>
                <w:webHidden/>
              </w:rPr>
              <w:fldChar w:fldCharType="begin"/>
            </w:r>
            <w:r w:rsidR="00781AC2">
              <w:rPr>
                <w:noProof/>
                <w:webHidden/>
              </w:rPr>
              <w:instrText xml:space="preserve"> PAGEREF _Toc133584342 \h </w:instrText>
            </w:r>
            <w:r w:rsidR="00781AC2">
              <w:rPr>
                <w:noProof/>
                <w:webHidden/>
              </w:rPr>
            </w:r>
            <w:r w:rsidR="00781AC2">
              <w:rPr>
                <w:noProof/>
                <w:webHidden/>
              </w:rPr>
              <w:fldChar w:fldCharType="separate"/>
            </w:r>
            <w:r w:rsidR="00781AC2">
              <w:rPr>
                <w:noProof/>
                <w:webHidden/>
              </w:rPr>
              <w:t>13</w:t>
            </w:r>
            <w:r w:rsidR="00781AC2">
              <w:rPr>
                <w:noProof/>
                <w:webHidden/>
              </w:rPr>
              <w:fldChar w:fldCharType="end"/>
            </w:r>
          </w:hyperlink>
        </w:p>
        <w:p w14:paraId="3B4CEB9C" w14:textId="0F6BB021"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3" w:history="1">
            <w:r w:rsidR="00781AC2" w:rsidRPr="00111906">
              <w:rPr>
                <w:rStyle w:val="Hyperlink"/>
                <w:noProof/>
              </w:rPr>
              <w:t>6.01 S23  Support AB 607 (Kalra, 2023), If Amended</w:t>
            </w:r>
            <w:r w:rsidR="00781AC2">
              <w:rPr>
                <w:noProof/>
                <w:webHidden/>
              </w:rPr>
              <w:tab/>
            </w:r>
            <w:r w:rsidR="00781AC2">
              <w:rPr>
                <w:noProof/>
                <w:webHidden/>
              </w:rPr>
              <w:fldChar w:fldCharType="begin"/>
            </w:r>
            <w:r w:rsidR="00781AC2">
              <w:rPr>
                <w:noProof/>
                <w:webHidden/>
              </w:rPr>
              <w:instrText xml:space="preserve"> PAGEREF _Toc133584343 \h </w:instrText>
            </w:r>
            <w:r w:rsidR="00781AC2">
              <w:rPr>
                <w:noProof/>
                <w:webHidden/>
              </w:rPr>
            </w:r>
            <w:r w:rsidR="00781AC2">
              <w:rPr>
                <w:noProof/>
                <w:webHidden/>
              </w:rPr>
              <w:fldChar w:fldCharType="separate"/>
            </w:r>
            <w:r w:rsidR="00781AC2">
              <w:rPr>
                <w:noProof/>
                <w:webHidden/>
              </w:rPr>
              <w:t>13</w:t>
            </w:r>
            <w:r w:rsidR="00781AC2">
              <w:rPr>
                <w:noProof/>
                <w:webHidden/>
              </w:rPr>
              <w:fldChar w:fldCharType="end"/>
            </w:r>
          </w:hyperlink>
        </w:p>
        <w:p w14:paraId="10F78A3B" w14:textId="60B94CB5"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4" w:history="1">
            <w:r w:rsidR="00781AC2" w:rsidRPr="00111906">
              <w:rPr>
                <w:rStyle w:val="Hyperlink"/>
                <w:noProof/>
              </w:rPr>
              <w:t xml:space="preserve">6.02 S23  </w:t>
            </w:r>
            <w:r w:rsidR="00781AC2" w:rsidRPr="00111906">
              <w:rPr>
                <w:rStyle w:val="Hyperlink"/>
                <w:rFonts w:eastAsiaTheme="majorEastAsia"/>
                <w:noProof/>
              </w:rPr>
              <w:t>Support for AB 811</w:t>
            </w:r>
            <w:r w:rsidR="00781AC2" w:rsidRPr="00111906">
              <w:rPr>
                <w:rStyle w:val="Hyperlink"/>
                <w:noProof/>
              </w:rPr>
              <w:t xml:space="preserve"> (Fong, as of April 12, 2023)</w:t>
            </w:r>
            <w:r w:rsidR="00781AC2">
              <w:rPr>
                <w:noProof/>
                <w:webHidden/>
              </w:rPr>
              <w:tab/>
            </w:r>
            <w:r w:rsidR="00781AC2">
              <w:rPr>
                <w:noProof/>
                <w:webHidden/>
              </w:rPr>
              <w:fldChar w:fldCharType="begin"/>
            </w:r>
            <w:r w:rsidR="00781AC2">
              <w:rPr>
                <w:noProof/>
                <w:webHidden/>
              </w:rPr>
              <w:instrText xml:space="preserve"> PAGEREF _Toc133584344 \h </w:instrText>
            </w:r>
            <w:r w:rsidR="00781AC2">
              <w:rPr>
                <w:noProof/>
                <w:webHidden/>
              </w:rPr>
            </w:r>
            <w:r w:rsidR="00781AC2">
              <w:rPr>
                <w:noProof/>
                <w:webHidden/>
              </w:rPr>
              <w:fldChar w:fldCharType="separate"/>
            </w:r>
            <w:r w:rsidR="00781AC2">
              <w:rPr>
                <w:noProof/>
                <w:webHidden/>
              </w:rPr>
              <w:t>14</w:t>
            </w:r>
            <w:r w:rsidR="00781AC2">
              <w:rPr>
                <w:noProof/>
                <w:webHidden/>
              </w:rPr>
              <w:fldChar w:fldCharType="end"/>
            </w:r>
          </w:hyperlink>
        </w:p>
        <w:p w14:paraId="037EA2A6" w14:textId="189A13EB"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5" w:history="1">
            <w:r w:rsidR="00781AC2" w:rsidRPr="00111906">
              <w:rPr>
                <w:rStyle w:val="Hyperlink"/>
                <w:noProof/>
              </w:rPr>
              <w:t>6.03 S23  Support Brown Act Teleconferencing Legislation</w:t>
            </w:r>
            <w:r w:rsidR="00781AC2">
              <w:rPr>
                <w:noProof/>
                <w:webHidden/>
              </w:rPr>
              <w:tab/>
            </w:r>
            <w:r w:rsidR="00781AC2">
              <w:rPr>
                <w:noProof/>
                <w:webHidden/>
              </w:rPr>
              <w:fldChar w:fldCharType="begin"/>
            </w:r>
            <w:r w:rsidR="00781AC2">
              <w:rPr>
                <w:noProof/>
                <w:webHidden/>
              </w:rPr>
              <w:instrText xml:space="preserve"> PAGEREF _Toc133584345 \h </w:instrText>
            </w:r>
            <w:r w:rsidR="00781AC2">
              <w:rPr>
                <w:noProof/>
                <w:webHidden/>
              </w:rPr>
            </w:r>
            <w:r w:rsidR="00781AC2">
              <w:rPr>
                <w:noProof/>
                <w:webHidden/>
              </w:rPr>
              <w:fldChar w:fldCharType="separate"/>
            </w:r>
            <w:r w:rsidR="00781AC2">
              <w:rPr>
                <w:noProof/>
                <w:webHidden/>
              </w:rPr>
              <w:t>15</w:t>
            </w:r>
            <w:r w:rsidR="00781AC2">
              <w:rPr>
                <w:noProof/>
                <w:webHidden/>
              </w:rPr>
              <w:fldChar w:fldCharType="end"/>
            </w:r>
          </w:hyperlink>
        </w:p>
        <w:p w14:paraId="2C326A09" w14:textId="60E01DA6"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6" w:history="1">
            <w:r w:rsidR="00781AC2" w:rsidRPr="00111906">
              <w:rPr>
                <w:rStyle w:val="Hyperlink"/>
                <w:noProof/>
              </w:rPr>
              <w:t>6.04 S23  Support Supervised Tutoring for all Students</w:t>
            </w:r>
            <w:r w:rsidR="00781AC2">
              <w:rPr>
                <w:noProof/>
                <w:webHidden/>
              </w:rPr>
              <w:tab/>
            </w:r>
            <w:r w:rsidR="00781AC2">
              <w:rPr>
                <w:noProof/>
                <w:webHidden/>
              </w:rPr>
              <w:fldChar w:fldCharType="begin"/>
            </w:r>
            <w:r w:rsidR="00781AC2">
              <w:rPr>
                <w:noProof/>
                <w:webHidden/>
              </w:rPr>
              <w:instrText xml:space="preserve"> PAGEREF _Toc133584346 \h </w:instrText>
            </w:r>
            <w:r w:rsidR="00781AC2">
              <w:rPr>
                <w:noProof/>
                <w:webHidden/>
              </w:rPr>
            </w:r>
            <w:r w:rsidR="00781AC2">
              <w:rPr>
                <w:noProof/>
                <w:webHidden/>
              </w:rPr>
              <w:fldChar w:fldCharType="separate"/>
            </w:r>
            <w:r w:rsidR="00781AC2">
              <w:rPr>
                <w:noProof/>
                <w:webHidden/>
              </w:rPr>
              <w:t>16</w:t>
            </w:r>
            <w:r w:rsidR="00781AC2">
              <w:rPr>
                <w:noProof/>
                <w:webHidden/>
              </w:rPr>
              <w:fldChar w:fldCharType="end"/>
            </w:r>
          </w:hyperlink>
        </w:p>
        <w:p w14:paraId="251AA9CC" w14:textId="6F79AAD5"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7" w:history="1">
            <w:r w:rsidR="00781AC2" w:rsidRPr="00111906">
              <w:rPr>
                <w:rStyle w:val="Hyperlink"/>
                <w:noProof/>
              </w:rPr>
              <w:t>6.05 S23  Support Revised Title 5 Associate Degree Requirements</w:t>
            </w:r>
            <w:r w:rsidR="00781AC2">
              <w:rPr>
                <w:noProof/>
                <w:webHidden/>
              </w:rPr>
              <w:tab/>
            </w:r>
            <w:r w:rsidR="00781AC2">
              <w:rPr>
                <w:noProof/>
                <w:webHidden/>
              </w:rPr>
              <w:fldChar w:fldCharType="begin"/>
            </w:r>
            <w:r w:rsidR="00781AC2">
              <w:rPr>
                <w:noProof/>
                <w:webHidden/>
              </w:rPr>
              <w:instrText xml:space="preserve"> PAGEREF _Toc133584347 \h </w:instrText>
            </w:r>
            <w:r w:rsidR="00781AC2">
              <w:rPr>
                <w:noProof/>
                <w:webHidden/>
              </w:rPr>
            </w:r>
            <w:r w:rsidR="00781AC2">
              <w:rPr>
                <w:noProof/>
                <w:webHidden/>
              </w:rPr>
              <w:fldChar w:fldCharType="separate"/>
            </w:r>
            <w:r w:rsidR="00781AC2">
              <w:rPr>
                <w:noProof/>
                <w:webHidden/>
              </w:rPr>
              <w:t>17</w:t>
            </w:r>
            <w:r w:rsidR="00781AC2">
              <w:rPr>
                <w:noProof/>
                <w:webHidden/>
              </w:rPr>
              <w:fldChar w:fldCharType="end"/>
            </w:r>
          </w:hyperlink>
        </w:p>
        <w:p w14:paraId="0AF0B860" w14:textId="43BB1B17"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48" w:history="1">
            <w:r w:rsidR="00781AC2" w:rsidRPr="00111906">
              <w:rPr>
                <w:rStyle w:val="Hyperlink"/>
                <w:noProof/>
              </w:rPr>
              <w:t>6.06 S23  In Support of Completing Cycle Two of the Baccalaureate Program Approval Process</w:t>
            </w:r>
            <w:r w:rsidR="00781AC2">
              <w:rPr>
                <w:noProof/>
                <w:webHidden/>
              </w:rPr>
              <w:tab/>
            </w:r>
            <w:r w:rsidR="00781AC2">
              <w:rPr>
                <w:noProof/>
                <w:webHidden/>
              </w:rPr>
              <w:fldChar w:fldCharType="begin"/>
            </w:r>
            <w:r w:rsidR="00781AC2">
              <w:rPr>
                <w:noProof/>
                <w:webHidden/>
              </w:rPr>
              <w:instrText xml:space="preserve"> PAGEREF _Toc133584348 \h </w:instrText>
            </w:r>
            <w:r w:rsidR="00781AC2">
              <w:rPr>
                <w:noProof/>
                <w:webHidden/>
              </w:rPr>
            </w:r>
            <w:r w:rsidR="00781AC2">
              <w:rPr>
                <w:noProof/>
                <w:webHidden/>
              </w:rPr>
              <w:fldChar w:fldCharType="separate"/>
            </w:r>
            <w:r w:rsidR="00781AC2">
              <w:rPr>
                <w:noProof/>
                <w:webHidden/>
              </w:rPr>
              <w:t>18</w:t>
            </w:r>
            <w:r w:rsidR="00781AC2">
              <w:rPr>
                <w:noProof/>
                <w:webHidden/>
              </w:rPr>
              <w:fldChar w:fldCharType="end"/>
            </w:r>
          </w:hyperlink>
        </w:p>
        <w:p w14:paraId="4FDDF65E" w14:textId="14ACC589"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49" w:history="1">
            <w:r w:rsidR="00781AC2" w:rsidRPr="00111906">
              <w:rPr>
                <w:rStyle w:val="Hyperlink"/>
                <w:noProof/>
              </w:rPr>
              <w:t>7.0 Consultation with the Chancellor’s Office</w:t>
            </w:r>
            <w:r w:rsidR="00781AC2">
              <w:rPr>
                <w:noProof/>
                <w:webHidden/>
              </w:rPr>
              <w:tab/>
            </w:r>
            <w:r w:rsidR="00781AC2">
              <w:rPr>
                <w:noProof/>
                <w:webHidden/>
              </w:rPr>
              <w:fldChar w:fldCharType="begin"/>
            </w:r>
            <w:r w:rsidR="00781AC2">
              <w:rPr>
                <w:noProof/>
                <w:webHidden/>
              </w:rPr>
              <w:instrText xml:space="preserve"> PAGEREF _Toc133584349 \h </w:instrText>
            </w:r>
            <w:r w:rsidR="00781AC2">
              <w:rPr>
                <w:noProof/>
                <w:webHidden/>
              </w:rPr>
            </w:r>
            <w:r w:rsidR="00781AC2">
              <w:rPr>
                <w:noProof/>
                <w:webHidden/>
              </w:rPr>
              <w:fldChar w:fldCharType="separate"/>
            </w:r>
            <w:r w:rsidR="00781AC2">
              <w:rPr>
                <w:noProof/>
                <w:webHidden/>
              </w:rPr>
              <w:t>19</w:t>
            </w:r>
            <w:r w:rsidR="00781AC2">
              <w:rPr>
                <w:noProof/>
                <w:webHidden/>
              </w:rPr>
              <w:fldChar w:fldCharType="end"/>
            </w:r>
          </w:hyperlink>
        </w:p>
        <w:p w14:paraId="11415688" w14:textId="1DADA654"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0" w:history="1">
            <w:r w:rsidR="00781AC2" w:rsidRPr="00111906">
              <w:rPr>
                <w:rStyle w:val="Hyperlink"/>
                <w:noProof/>
              </w:rPr>
              <w:t>7.01 S23  Destigmatize Academic Probation Language and Processes</w:t>
            </w:r>
            <w:r w:rsidR="00781AC2">
              <w:rPr>
                <w:noProof/>
                <w:webHidden/>
              </w:rPr>
              <w:tab/>
            </w:r>
            <w:r w:rsidR="00781AC2">
              <w:rPr>
                <w:noProof/>
                <w:webHidden/>
              </w:rPr>
              <w:fldChar w:fldCharType="begin"/>
            </w:r>
            <w:r w:rsidR="00781AC2">
              <w:rPr>
                <w:noProof/>
                <w:webHidden/>
              </w:rPr>
              <w:instrText xml:space="preserve"> PAGEREF _Toc133584350 \h </w:instrText>
            </w:r>
            <w:r w:rsidR="00781AC2">
              <w:rPr>
                <w:noProof/>
                <w:webHidden/>
              </w:rPr>
            </w:r>
            <w:r w:rsidR="00781AC2">
              <w:rPr>
                <w:noProof/>
                <w:webHidden/>
              </w:rPr>
              <w:fldChar w:fldCharType="separate"/>
            </w:r>
            <w:r w:rsidR="00781AC2">
              <w:rPr>
                <w:noProof/>
                <w:webHidden/>
              </w:rPr>
              <w:t>19</w:t>
            </w:r>
            <w:r w:rsidR="00781AC2">
              <w:rPr>
                <w:noProof/>
                <w:webHidden/>
              </w:rPr>
              <w:fldChar w:fldCharType="end"/>
            </w:r>
          </w:hyperlink>
        </w:p>
        <w:p w14:paraId="12A165D8" w14:textId="0BEC6933"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1" w:history="1">
            <w:r w:rsidR="00781AC2" w:rsidRPr="00111906">
              <w:rPr>
                <w:rStyle w:val="Hyperlink"/>
                <w:noProof/>
              </w:rPr>
              <w:t>7.02 S23  Ensuring Anti-racist California Community College Online Faculty Training Materials</w:t>
            </w:r>
            <w:r w:rsidR="00781AC2">
              <w:rPr>
                <w:noProof/>
                <w:webHidden/>
              </w:rPr>
              <w:tab/>
            </w:r>
            <w:r w:rsidR="00781AC2">
              <w:rPr>
                <w:noProof/>
                <w:webHidden/>
              </w:rPr>
              <w:fldChar w:fldCharType="begin"/>
            </w:r>
            <w:r w:rsidR="00781AC2">
              <w:rPr>
                <w:noProof/>
                <w:webHidden/>
              </w:rPr>
              <w:instrText xml:space="preserve"> PAGEREF _Toc133584351 \h </w:instrText>
            </w:r>
            <w:r w:rsidR="00781AC2">
              <w:rPr>
                <w:noProof/>
                <w:webHidden/>
              </w:rPr>
            </w:r>
            <w:r w:rsidR="00781AC2">
              <w:rPr>
                <w:noProof/>
                <w:webHidden/>
              </w:rPr>
              <w:fldChar w:fldCharType="separate"/>
            </w:r>
            <w:r w:rsidR="00781AC2">
              <w:rPr>
                <w:noProof/>
                <w:webHidden/>
              </w:rPr>
              <w:t>20</w:t>
            </w:r>
            <w:r w:rsidR="00781AC2">
              <w:rPr>
                <w:noProof/>
                <w:webHidden/>
              </w:rPr>
              <w:fldChar w:fldCharType="end"/>
            </w:r>
          </w:hyperlink>
        </w:p>
        <w:p w14:paraId="54CCB90E" w14:textId="795831FC"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2" w:history="1">
            <w:r w:rsidR="00781AC2" w:rsidRPr="00111906">
              <w:rPr>
                <w:rStyle w:val="Hyperlink"/>
                <w:noProof/>
              </w:rPr>
              <w:t>7.03 S23  Defining Success for Part-Time Students</w:t>
            </w:r>
            <w:r w:rsidR="00781AC2">
              <w:rPr>
                <w:noProof/>
                <w:webHidden/>
              </w:rPr>
              <w:tab/>
            </w:r>
            <w:r w:rsidR="00781AC2">
              <w:rPr>
                <w:noProof/>
                <w:webHidden/>
              </w:rPr>
              <w:fldChar w:fldCharType="begin"/>
            </w:r>
            <w:r w:rsidR="00781AC2">
              <w:rPr>
                <w:noProof/>
                <w:webHidden/>
              </w:rPr>
              <w:instrText xml:space="preserve"> PAGEREF _Toc133584352 \h </w:instrText>
            </w:r>
            <w:r w:rsidR="00781AC2">
              <w:rPr>
                <w:noProof/>
                <w:webHidden/>
              </w:rPr>
            </w:r>
            <w:r w:rsidR="00781AC2">
              <w:rPr>
                <w:noProof/>
                <w:webHidden/>
              </w:rPr>
              <w:fldChar w:fldCharType="separate"/>
            </w:r>
            <w:r w:rsidR="00781AC2">
              <w:rPr>
                <w:noProof/>
                <w:webHidden/>
              </w:rPr>
              <w:t>21</w:t>
            </w:r>
            <w:r w:rsidR="00781AC2">
              <w:rPr>
                <w:noProof/>
                <w:webHidden/>
              </w:rPr>
              <w:fldChar w:fldCharType="end"/>
            </w:r>
          </w:hyperlink>
        </w:p>
        <w:p w14:paraId="4CE420A8" w14:textId="64B68214"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3" w:history="1">
            <w:r w:rsidR="00781AC2" w:rsidRPr="00111906">
              <w:rPr>
                <w:rStyle w:val="Hyperlink"/>
                <w:noProof/>
              </w:rPr>
              <w:t>7.04 S23  Review of Credit for Prior Learning Regulations</w:t>
            </w:r>
            <w:r w:rsidR="00781AC2">
              <w:rPr>
                <w:noProof/>
                <w:webHidden/>
              </w:rPr>
              <w:tab/>
            </w:r>
            <w:r w:rsidR="00781AC2">
              <w:rPr>
                <w:noProof/>
                <w:webHidden/>
              </w:rPr>
              <w:fldChar w:fldCharType="begin"/>
            </w:r>
            <w:r w:rsidR="00781AC2">
              <w:rPr>
                <w:noProof/>
                <w:webHidden/>
              </w:rPr>
              <w:instrText xml:space="preserve"> PAGEREF _Toc133584353 \h </w:instrText>
            </w:r>
            <w:r w:rsidR="00781AC2">
              <w:rPr>
                <w:noProof/>
                <w:webHidden/>
              </w:rPr>
            </w:r>
            <w:r w:rsidR="00781AC2">
              <w:rPr>
                <w:noProof/>
                <w:webHidden/>
              </w:rPr>
              <w:fldChar w:fldCharType="separate"/>
            </w:r>
            <w:r w:rsidR="00781AC2">
              <w:rPr>
                <w:noProof/>
                <w:webHidden/>
              </w:rPr>
              <w:t>23</w:t>
            </w:r>
            <w:r w:rsidR="00781AC2">
              <w:rPr>
                <w:noProof/>
                <w:webHidden/>
              </w:rPr>
              <w:fldChar w:fldCharType="end"/>
            </w:r>
          </w:hyperlink>
        </w:p>
        <w:p w14:paraId="66C5AD50" w14:textId="08C16008"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4" w:history="1">
            <w:r w:rsidR="00781AC2" w:rsidRPr="00111906">
              <w:rPr>
                <w:rStyle w:val="Hyperlink"/>
                <w:noProof/>
              </w:rPr>
              <w:t>7.05 S23  Promoting the Mission and Vision of the California Community Colleges Amid Changes to California Education Code</w:t>
            </w:r>
            <w:r w:rsidR="00781AC2">
              <w:rPr>
                <w:noProof/>
                <w:webHidden/>
              </w:rPr>
              <w:tab/>
            </w:r>
            <w:r w:rsidR="00781AC2">
              <w:rPr>
                <w:noProof/>
                <w:webHidden/>
              </w:rPr>
              <w:fldChar w:fldCharType="begin"/>
            </w:r>
            <w:r w:rsidR="00781AC2">
              <w:rPr>
                <w:noProof/>
                <w:webHidden/>
              </w:rPr>
              <w:instrText xml:space="preserve"> PAGEREF _Toc133584354 \h </w:instrText>
            </w:r>
            <w:r w:rsidR="00781AC2">
              <w:rPr>
                <w:noProof/>
                <w:webHidden/>
              </w:rPr>
            </w:r>
            <w:r w:rsidR="00781AC2">
              <w:rPr>
                <w:noProof/>
                <w:webHidden/>
              </w:rPr>
              <w:fldChar w:fldCharType="separate"/>
            </w:r>
            <w:r w:rsidR="00781AC2">
              <w:rPr>
                <w:noProof/>
                <w:webHidden/>
              </w:rPr>
              <w:t>23</w:t>
            </w:r>
            <w:r w:rsidR="00781AC2">
              <w:rPr>
                <w:noProof/>
                <w:webHidden/>
              </w:rPr>
              <w:fldChar w:fldCharType="end"/>
            </w:r>
          </w:hyperlink>
        </w:p>
        <w:p w14:paraId="4896BF90" w14:textId="4168E08B"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5" w:history="1">
            <w:r w:rsidR="00781AC2" w:rsidRPr="00111906">
              <w:rPr>
                <w:rStyle w:val="Hyperlink"/>
                <w:noProof/>
              </w:rPr>
              <w:t>7.06 S23  Revisit Baccalaureate Degree Upper Division General Education and Minimum Qualifiactions Requirements</w:t>
            </w:r>
            <w:r w:rsidR="00781AC2">
              <w:rPr>
                <w:noProof/>
                <w:webHidden/>
              </w:rPr>
              <w:tab/>
            </w:r>
            <w:r w:rsidR="00781AC2">
              <w:rPr>
                <w:noProof/>
                <w:webHidden/>
              </w:rPr>
              <w:fldChar w:fldCharType="begin"/>
            </w:r>
            <w:r w:rsidR="00781AC2">
              <w:rPr>
                <w:noProof/>
                <w:webHidden/>
              </w:rPr>
              <w:instrText xml:space="preserve"> PAGEREF _Toc133584355 \h </w:instrText>
            </w:r>
            <w:r w:rsidR="00781AC2">
              <w:rPr>
                <w:noProof/>
                <w:webHidden/>
              </w:rPr>
            </w:r>
            <w:r w:rsidR="00781AC2">
              <w:rPr>
                <w:noProof/>
                <w:webHidden/>
              </w:rPr>
              <w:fldChar w:fldCharType="separate"/>
            </w:r>
            <w:r w:rsidR="00781AC2">
              <w:rPr>
                <w:noProof/>
                <w:webHidden/>
              </w:rPr>
              <w:t>24</w:t>
            </w:r>
            <w:r w:rsidR="00781AC2">
              <w:rPr>
                <w:noProof/>
                <w:webHidden/>
              </w:rPr>
              <w:fldChar w:fldCharType="end"/>
            </w:r>
          </w:hyperlink>
        </w:p>
        <w:p w14:paraId="5A3FC78F" w14:textId="06FB88B4" w:rsidR="00781AC2" w:rsidRDefault="00781AC2">
          <w:pPr>
            <w:pStyle w:val="TOC2"/>
            <w:rPr>
              <w:rFonts w:asciiTheme="minorHAnsi" w:eastAsiaTheme="minorEastAsia" w:hAnsiTheme="minorHAnsi" w:cstheme="minorBidi"/>
              <w:noProof/>
              <w:kern w:val="2"/>
              <w:sz w:val="24"/>
              <w:szCs w:val="24"/>
              <w14:ligatures w14:val="standardContextual"/>
            </w:rPr>
          </w:pPr>
          <w:r>
            <w:rPr>
              <w:rFonts w:asciiTheme="minorHAnsi" w:eastAsiaTheme="minorEastAsia" w:hAnsiTheme="minorHAnsi" w:cstheme="minorBidi"/>
              <w:noProof/>
              <w:kern w:val="2"/>
              <w:sz w:val="24"/>
              <w:szCs w:val="24"/>
            </w:rPr>
            <w:drawing>
              <wp:anchor distT="0" distB="0" distL="114300" distR="114300" simplePos="0" relativeHeight="251670528" behindDoc="1" locked="0" layoutInCell="1" allowOverlap="1" wp14:anchorId="5652BCE5" wp14:editId="108BB3A9">
                <wp:simplePos x="0" y="0"/>
                <wp:positionH relativeFrom="column">
                  <wp:posOffset>5815882</wp:posOffset>
                </wp:positionH>
                <wp:positionV relativeFrom="paragraph">
                  <wp:posOffset>700353</wp:posOffset>
                </wp:positionV>
                <wp:extent cx="171792" cy="240509"/>
                <wp:effectExtent l="0" t="0" r="6350" b="1270"/>
                <wp:wrapNone/>
                <wp:docPr id="4072232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23215" name="Picture 4072232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1792" cy="240509"/>
                        </a:xfrm>
                        <a:prstGeom prst="rect">
                          <a:avLst/>
                        </a:prstGeom>
                      </pic:spPr>
                    </pic:pic>
                  </a:graphicData>
                </a:graphic>
                <wp14:sizeRelH relativeFrom="page">
                  <wp14:pctWidth>0</wp14:pctWidth>
                </wp14:sizeRelH>
                <wp14:sizeRelV relativeFrom="page">
                  <wp14:pctHeight>0</wp14:pctHeight>
                </wp14:sizeRelV>
              </wp:anchor>
            </w:drawing>
          </w:r>
          <w:hyperlink w:anchor="_Toc133584356" w:history="1">
            <w:r w:rsidRPr="00111906">
              <w:rPr>
                <w:rStyle w:val="Hyperlink"/>
                <w:noProof/>
              </w:rPr>
              <w:t>7.07 S23  Proposed Revision to Title 5, Section 55063 Minimum Requirements for the Associate Degree Ethnic Studies Requirement</w:t>
            </w:r>
            <w:r>
              <w:rPr>
                <w:noProof/>
                <w:webHidden/>
              </w:rPr>
              <w:tab/>
            </w:r>
            <w:r>
              <w:rPr>
                <w:noProof/>
                <w:webHidden/>
              </w:rPr>
              <w:fldChar w:fldCharType="begin"/>
            </w:r>
            <w:r>
              <w:rPr>
                <w:noProof/>
                <w:webHidden/>
              </w:rPr>
              <w:instrText xml:space="preserve"> PAGEREF _Toc133584356 \h </w:instrText>
            </w:r>
            <w:r>
              <w:rPr>
                <w:noProof/>
                <w:webHidden/>
              </w:rPr>
            </w:r>
            <w:r>
              <w:rPr>
                <w:noProof/>
                <w:webHidden/>
              </w:rPr>
              <w:fldChar w:fldCharType="separate"/>
            </w:r>
            <w:r>
              <w:rPr>
                <w:noProof/>
                <w:webHidden/>
              </w:rPr>
              <w:t>25</w:t>
            </w:r>
            <w:r>
              <w:rPr>
                <w:noProof/>
                <w:webHidden/>
              </w:rPr>
              <w:fldChar w:fldCharType="end"/>
            </w:r>
          </w:hyperlink>
        </w:p>
        <w:p w14:paraId="5BD7A764" w14:textId="304541A2"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7" w:history="1">
            <w:r w:rsidR="00781AC2" w:rsidRPr="00111906">
              <w:rPr>
                <w:rStyle w:val="Hyperlink"/>
                <w:noProof/>
              </w:rPr>
              <w:t>7.08 S23  AB 1705 Data Validation and Transfer-Level Prerequisites</w:t>
            </w:r>
            <w:r w:rsidR="00781AC2">
              <w:rPr>
                <w:noProof/>
                <w:webHidden/>
              </w:rPr>
              <w:tab/>
            </w:r>
            <w:r w:rsidR="00781AC2">
              <w:rPr>
                <w:noProof/>
                <w:webHidden/>
              </w:rPr>
              <w:fldChar w:fldCharType="begin"/>
            </w:r>
            <w:r w:rsidR="00781AC2">
              <w:rPr>
                <w:noProof/>
                <w:webHidden/>
              </w:rPr>
              <w:instrText xml:space="preserve"> PAGEREF _Toc133584357 \h </w:instrText>
            </w:r>
            <w:r w:rsidR="00781AC2">
              <w:rPr>
                <w:noProof/>
                <w:webHidden/>
              </w:rPr>
            </w:r>
            <w:r w:rsidR="00781AC2">
              <w:rPr>
                <w:noProof/>
                <w:webHidden/>
              </w:rPr>
              <w:fldChar w:fldCharType="separate"/>
            </w:r>
            <w:r w:rsidR="00781AC2">
              <w:rPr>
                <w:noProof/>
                <w:webHidden/>
              </w:rPr>
              <w:t>26</w:t>
            </w:r>
            <w:r w:rsidR="00781AC2">
              <w:rPr>
                <w:noProof/>
                <w:webHidden/>
              </w:rPr>
              <w:fldChar w:fldCharType="end"/>
            </w:r>
          </w:hyperlink>
        </w:p>
        <w:p w14:paraId="7B3D9D7D" w14:textId="1315D9A1"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58" w:history="1">
            <w:r w:rsidR="00781AC2" w:rsidRPr="00111906">
              <w:rPr>
                <w:rStyle w:val="Hyperlink"/>
                <w:noProof/>
              </w:rPr>
              <w:t>9.0 Curriculum</w:t>
            </w:r>
            <w:r w:rsidR="00781AC2">
              <w:rPr>
                <w:noProof/>
                <w:webHidden/>
              </w:rPr>
              <w:tab/>
            </w:r>
            <w:r w:rsidR="00781AC2">
              <w:rPr>
                <w:noProof/>
                <w:webHidden/>
              </w:rPr>
              <w:fldChar w:fldCharType="begin"/>
            </w:r>
            <w:r w:rsidR="00781AC2">
              <w:rPr>
                <w:noProof/>
                <w:webHidden/>
              </w:rPr>
              <w:instrText xml:space="preserve"> PAGEREF _Toc133584358 \h </w:instrText>
            </w:r>
            <w:r w:rsidR="00781AC2">
              <w:rPr>
                <w:noProof/>
                <w:webHidden/>
              </w:rPr>
            </w:r>
            <w:r w:rsidR="00781AC2">
              <w:rPr>
                <w:noProof/>
                <w:webHidden/>
              </w:rPr>
              <w:fldChar w:fldCharType="separate"/>
            </w:r>
            <w:r w:rsidR="00781AC2">
              <w:rPr>
                <w:noProof/>
                <w:webHidden/>
              </w:rPr>
              <w:t>28</w:t>
            </w:r>
            <w:r w:rsidR="00781AC2">
              <w:rPr>
                <w:noProof/>
                <w:webHidden/>
              </w:rPr>
              <w:fldChar w:fldCharType="end"/>
            </w:r>
          </w:hyperlink>
        </w:p>
        <w:p w14:paraId="05CFAF69" w14:textId="2207974B"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59" w:history="1">
            <w:r w:rsidR="00781AC2" w:rsidRPr="00111906">
              <w:rPr>
                <w:rStyle w:val="Hyperlink"/>
                <w:noProof/>
              </w:rPr>
              <w:t>9.01 S23  Assigning Ethnic Studies Courses only to Ethnic Studies Disciplines</w:t>
            </w:r>
            <w:r w:rsidR="00781AC2">
              <w:rPr>
                <w:noProof/>
                <w:webHidden/>
              </w:rPr>
              <w:tab/>
            </w:r>
            <w:r w:rsidR="00781AC2">
              <w:rPr>
                <w:noProof/>
                <w:webHidden/>
              </w:rPr>
              <w:fldChar w:fldCharType="begin"/>
            </w:r>
            <w:r w:rsidR="00781AC2">
              <w:rPr>
                <w:noProof/>
                <w:webHidden/>
              </w:rPr>
              <w:instrText xml:space="preserve"> PAGEREF _Toc133584359 \h </w:instrText>
            </w:r>
            <w:r w:rsidR="00781AC2">
              <w:rPr>
                <w:noProof/>
                <w:webHidden/>
              </w:rPr>
            </w:r>
            <w:r w:rsidR="00781AC2">
              <w:rPr>
                <w:noProof/>
                <w:webHidden/>
              </w:rPr>
              <w:fldChar w:fldCharType="separate"/>
            </w:r>
            <w:r w:rsidR="00781AC2">
              <w:rPr>
                <w:noProof/>
                <w:webHidden/>
              </w:rPr>
              <w:t>28</w:t>
            </w:r>
            <w:r w:rsidR="00781AC2">
              <w:rPr>
                <w:noProof/>
                <w:webHidden/>
              </w:rPr>
              <w:fldChar w:fldCharType="end"/>
            </w:r>
          </w:hyperlink>
        </w:p>
        <w:p w14:paraId="0B89114F" w14:textId="11B64DE5"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60" w:history="1">
            <w:r w:rsidR="00781AC2" w:rsidRPr="00111906">
              <w:rPr>
                <w:rStyle w:val="Hyperlink"/>
                <w:noProof/>
              </w:rPr>
              <w:t>10.0 Disciplines List</w:t>
            </w:r>
            <w:r w:rsidR="00781AC2">
              <w:rPr>
                <w:noProof/>
                <w:webHidden/>
              </w:rPr>
              <w:tab/>
            </w:r>
            <w:r w:rsidR="00781AC2">
              <w:rPr>
                <w:noProof/>
                <w:webHidden/>
              </w:rPr>
              <w:fldChar w:fldCharType="begin"/>
            </w:r>
            <w:r w:rsidR="00781AC2">
              <w:rPr>
                <w:noProof/>
                <w:webHidden/>
              </w:rPr>
              <w:instrText xml:space="preserve"> PAGEREF _Toc133584360 \h </w:instrText>
            </w:r>
            <w:r w:rsidR="00781AC2">
              <w:rPr>
                <w:noProof/>
                <w:webHidden/>
              </w:rPr>
            </w:r>
            <w:r w:rsidR="00781AC2">
              <w:rPr>
                <w:noProof/>
                <w:webHidden/>
              </w:rPr>
              <w:fldChar w:fldCharType="separate"/>
            </w:r>
            <w:r w:rsidR="00781AC2">
              <w:rPr>
                <w:noProof/>
                <w:webHidden/>
              </w:rPr>
              <w:t>29</w:t>
            </w:r>
            <w:r w:rsidR="00781AC2">
              <w:rPr>
                <w:noProof/>
                <w:webHidden/>
              </w:rPr>
              <w:fldChar w:fldCharType="end"/>
            </w:r>
          </w:hyperlink>
        </w:p>
        <w:p w14:paraId="2469C616" w14:textId="23857947"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61" w:history="1">
            <w:r w:rsidR="00781AC2" w:rsidRPr="00111906">
              <w:rPr>
                <w:rStyle w:val="Hyperlink"/>
                <w:noProof/>
              </w:rPr>
              <w:t>10.01 S23  Disciplines List–Ethnic Studies</w:t>
            </w:r>
            <w:r w:rsidR="00781AC2">
              <w:rPr>
                <w:noProof/>
                <w:webHidden/>
              </w:rPr>
              <w:tab/>
            </w:r>
            <w:r w:rsidR="00781AC2">
              <w:rPr>
                <w:noProof/>
                <w:webHidden/>
              </w:rPr>
              <w:fldChar w:fldCharType="begin"/>
            </w:r>
            <w:r w:rsidR="00781AC2">
              <w:rPr>
                <w:noProof/>
                <w:webHidden/>
              </w:rPr>
              <w:instrText xml:space="preserve"> PAGEREF _Toc133584361 \h </w:instrText>
            </w:r>
            <w:r w:rsidR="00781AC2">
              <w:rPr>
                <w:noProof/>
                <w:webHidden/>
              </w:rPr>
            </w:r>
            <w:r w:rsidR="00781AC2">
              <w:rPr>
                <w:noProof/>
                <w:webHidden/>
              </w:rPr>
              <w:fldChar w:fldCharType="separate"/>
            </w:r>
            <w:r w:rsidR="00781AC2">
              <w:rPr>
                <w:noProof/>
                <w:webHidden/>
              </w:rPr>
              <w:t>29</w:t>
            </w:r>
            <w:r w:rsidR="00781AC2">
              <w:rPr>
                <w:noProof/>
                <w:webHidden/>
              </w:rPr>
              <w:fldChar w:fldCharType="end"/>
            </w:r>
          </w:hyperlink>
        </w:p>
        <w:p w14:paraId="08E1114A" w14:textId="00DD09E7"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62" w:history="1">
            <w:r w:rsidR="00781AC2" w:rsidRPr="00111906">
              <w:rPr>
                <w:rStyle w:val="Hyperlink"/>
                <w:noProof/>
              </w:rPr>
              <w:t>12.0 Faculty Development</w:t>
            </w:r>
            <w:r w:rsidR="00781AC2">
              <w:rPr>
                <w:noProof/>
                <w:webHidden/>
              </w:rPr>
              <w:tab/>
            </w:r>
            <w:r w:rsidR="00781AC2">
              <w:rPr>
                <w:noProof/>
                <w:webHidden/>
              </w:rPr>
              <w:fldChar w:fldCharType="begin"/>
            </w:r>
            <w:r w:rsidR="00781AC2">
              <w:rPr>
                <w:noProof/>
                <w:webHidden/>
              </w:rPr>
              <w:instrText xml:space="preserve"> PAGEREF _Toc133584362 \h </w:instrText>
            </w:r>
            <w:r w:rsidR="00781AC2">
              <w:rPr>
                <w:noProof/>
                <w:webHidden/>
              </w:rPr>
            </w:r>
            <w:r w:rsidR="00781AC2">
              <w:rPr>
                <w:noProof/>
                <w:webHidden/>
              </w:rPr>
              <w:fldChar w:fldCharType="separate"/>
            </w:r>
            <w:r w:rsidR="00781AC2">
              <w:rPr>
                <w:noProof/>
                <w:webHidden/>
              </w:rPr>
              <w:t>29</w:t>
            </w:r>
            <w:r w:rsidR="00781AC2">
              <w:rPr>
                <w:noProof/>
                <w:webHidden/>
              </w:rPr>
              <w:fldChar w:fldCharType="end"/>
            </w:r>
          </w:hyperlink>
        </w:p>
        <w:p w14:paraId="3D60E873" w14:textId="259CAAD2"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63" w:history="1">
            <w:r w:rsidR="00781AC2" w:rsidRPr="00111906">
              <w:rPr>
                <w:rStyle w:val="Hyperlink"/>
                <w:noProof/>
              </w:rPr>
              <w:t>12.01 S23  Assert the Value of the Work Done by the Online Network of Educators (@ONE) and Suppot Local Senate Reliance on Training Resources</w:t>
            </w:r>
            <w:r w:rsidR="00781AC2">
              <w:rPr>
                <w:noProof/>
                <w:webHidden/>
              </w:rPr>
              <w:tab/>
            </w:r>
            <w:r w:rsidR="00781AC2">
              <w:rPr>
                <w:noProof/>
                <w:webHidden/>
              </w:rPr>
              <w:fldChar w:fldCharType="begin"/>
            </w:r>
            <w:r w:rsidR="00781AC2">
              <w:rPr>
                <w:noProof/>
                <w:webHidden/>
              </w:rPr>
              <w:instrText xml:space="preserve"> PAGEREF _Toc133584363 \h </w:instrText>
            </w:r>
            <w:r w:rsidR="00781AC2">
              <w:rPr>
                <w:noProof/>
                <w:webHidden/>
              </w:rPr>
            </w:r>
            <w:r w:rsidR="00781AC2">
              <w:rPr>
                <w:noProof/>
                <w:webHidden/>
              </w:rPr>
              <w:fldChar w:fldCharType="separate"/>
            </w:r>
            <w:r w:rsidR="00781AC2">
              <w:rPr>
                <w:noProof/>
                <w:webHidden/>
              </w:rPr>
              <w:t>29</w:t>
            </w:r>
            <w:r w:rsidR="00781AC2">
              <w:rPr>
                <w:noProof/>
                <w:webHidden/>
              </w:rPr>
              <w:fldChar w:fldCharType="end"/>
            </w:r>
          </w:hyperlink>
        </w:p>
        <w:p w14:paraId="49C24FD4" w14:textId="2B34E549"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64" w:history="1">
            <w:r w:rsidR="00781AC2" w:rsidRPr="00111906">
              <w:rPr>
                <w:rStyle w:val="Hyperlink"/>
                <w:noProof/>
              </w:rPr>
              <w:t>13.0 General Concerns</w:t>
            </w:r>
            <w:r w:rsidR="00781AC2">
              <w:rPr>
                <w:noProof/>
                <w:webHidden/>
              </w:rPr>
              <w:tab/>
            </w:r>
            <w:r w:rsidR="00781AC2">
              <w:rPr>
                <w:noProof/>
                <w:webHidden/>
              </w:rPr>
              <w:fldChar w:fldCharType="begin"/>
            </w:r>
            <w:r w:rsidR="00781AC2">
              <w:rPr>
                <w:noProof/>
                <w:webHidden/>
              </w:rPr>
              <w:instrText xml:space="preserve"> PAGEREF _Toc133584364 \h </w:instrText>
            </w:r>
            <w:r w:rsidR="00781AC2">
              <w:rPr>
                <w:noProof/>
                <w:webHidden/>
              </w:rPr>
            </w:r>
            <w:r w:rsidR="00781AC2">
              <w:rPr>
                <w:noProof/>
                <w:webHidden/>
              </w:rPr>
              <w:fldChar w:fldCharType="separate"/>
            </w:r>
            <w:r w:rsidR="00781AC2">
              <w:rPr>
                <w:noProof/>
                <w:webHidden/>
              </w:rPr>
              <w:t>31</w:t>
            </w:r>
            <w:r w:rsidR="00781AC2">
              <w:rPr>
                <w:noProof/>
                <w:webHidden/>
              </w:rPr>
              <w:fldChar w:fldCharType="end"/>
            </w:r>
          </w:hyperlink>
        </w:p>
        <w:p w14:paraId="3E7D5FDE" w14:textId="5969BA9F"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65" w:history="1">
            <w:r w:rsidR="00781AC2" w:rsidRPr="00111906">
              <w:rPr>
                <w:rStyle w:val="Hyperlink"/>
                <w:noProof/>
              </w:rPr>
              <w:t>13.01 S23  Low Textbook Cost Designation and Search in CVC Online Course Finder</w:t>
            </w:r>
            <w:r w:rsidR="00781AC2">
              <w:rPr>
                <w:noProof/>
                <w:webHidden/>
              </w:rPr>
              <w:tab/>
            </w:r>
            <w:r w:rsidR="00781AC2">
              <w:rPr>
                <w:noProof/>
                <w:webHidden/>
              </w:rPr>
              <w:fldChar w:fldCharType="begin"/>
            </w:r>
            <w:r w:rsidR="00781AC2">
              <w:rPr>
                <w:noProof/>
                <w:webHidden/>
              </w:rPr>
              <w:instrText xml:space="preserve"> PAGEREF _Toc133584365 \h </w:instrText>
            </w:r>
            <w:r w:rsidR="00781AC2">
              <w:rPr>
                <w:noProof/>
                <w:webHidden/>
              </w:rPr>
            </w:r>
            <w:r w:rsidR="00781AC2">
              <w:rPr>
                <w:noProof/>
                <w:webHidden/>
              </w:rPr>
              <w:fldChar w:fldCharType="separate"/>
            </w:r>
            <w:r w:rsidR="00781AC2">
              <w:rPr>
                <w:noProof/>
                <w:webHidden/>
              </w:rPr>
              <w:t>31</w:t>
            </w:r>
            <w:r w:rsidR="00781AC2">
              <w:rPr>
                <w:noProof/>
                <w:webHidden/>
              </w:rPr>
              <w:fldChar w:fldCharType="end"/>
            </w:r>
          </w:hyperlink>
        </w:p>
        <w:p w14:paraId="6AD3980B" w14:textId="54337A66"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66" w:history="1">
            <w:r w:rsidR="00781AC2" w:rsidRPr="00111906">
              <w:rPr>
                <w:rStyle w:val="Hyperlink"/>
                <w:noProof/>
              </w:rPr>
              <w:t xml:space="preserve">13.02 S23  Adopt </w:t>
            </w:r>
            <w:r w:rsidR="00781AC2" w:rsidRPr="00111906">
              <w:rPr>
                <w:rStyle w:val="Hyperlink"/>
                <w:i/>
                <w:iCs/>
                <w:noProof/>
              </w:rPr>
              <w:t>Enrollment Management Revisited Again: Post Pandemic</w:t>
            </w:r>
            <w:r w:rsidR="00781AC2" w:rsidRPr="00111906">
              <w:rPr>
                <w:rStyle w:val="Hyperlink"/>
                <w:noProof/>
              </w:rPr>
              <w:t xml:space="preserve"> Paper</w:t>
            </w:r>
            <w:r w:rsidR="00781AC2">
              <w:rPr>
                <w:noProof/>
                <w:webHidden/>
              </w:rPr>
              <w:tab/>
            </w:r>
            <w:r w:rsidR="00781AC2">
              <w:rPr>
                <w:noProof/>
                <w:webHidden/>
              </w:rPr>
              <w:fldChar w:fldCharType="begin"/>
            </w:r>
            <w:r w:rsidR="00781AC2">
              <w:rPr>
                <w:noProof/>
                <w:webHidden/>
              </w:rPr>
              <w:instrText xml:space="preserve"> PAGEREF _Toc133584366 \h </w:instrText>
            </w:r>
            <w:r w:rsidR="00781AC2">
              <w:rPr>
                <w:noProof/>
                <w:webHidden/>
              </w:rPr>
            </w:r>
            <w:r w:rsidR="00781AC2">
              <w:rPr>
                <w:noProof/>
                <w:webHidden/>
              </w:rPr>
              <w:fldChar w:fldCharType="separate"/>
            </w:r>
            <w:r w:rsidR="00781AC2">
              <w:rPr>
                <w:noProof/>
                <w:webHidden/>
              </w:rPr>
              <w:t>31</w:t>
            </w:r>
            <w:r w:rsidR="00781AC2">
              <w:rPr>
                <w:noProof/>
                <w:webHidden/>
              </w:rPr>
              <w:fldChar w:fldCharType="end"/>
            </w:r>
          </w:hyperlink>
        </w:p>
        <w:p w14:paraId="527CDA60" w14:textId="28DFC2B0"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67" w:history="1">
            <w:r w:rsidR="00781AC2" w:rsidRPr="00111906">
              <w:rPr>
                <w:rStyle w:val="Hyperlink"/>
                <w:noProof/>
              </w:rPr>
              <w:t xml:space="preserve">13.03 S23  Adopt </w:t>
            </w:r>
            <w:r w:rsidR="00781AC2" w:rsidRPr="00111906">
              <w:rPr>
                <w:rStyle w:val="Hyperlink"/>
                <w:i/>
                <w:iCs/>
                <w:noProof/>
              </w:rPr>
              <w:t>Effective and Equitable Online Education: A Faculty Perspective</w:t>
            </w:r>
            <w:r w:rsidR="00781AC2" w:rsidRPr="00111906">
              <w:rPr>
                <w:rStyle w:val="Hyperlink"/>
                <w:noProof/>
              </w:rPr>
              <w:t xml:space="preserve"> Paper</w:t>
            </w:r>
            <w:r w:rsidR="00781AC2">
              <w:rPr>
                <w:noProof/>
                <w:webHidden/>
              </w:rPr>
              <w:tab/>
            </w:r>
            <w:r w:rsidR="00781AC2">
              <w:rPr>
                <w:noProof/>
                <w:webHidden/>
              </w:rPr>
              <w:fldChar w:fldCharType="begin"/>
            </w:r>
            <w:r w:rsidR="00781AC2">
              <w:rPr>
                <w:noProof/>
                <w:webHidden/>
              </w:rPr>
              <w:instrText xml:space="preserve"> PAGEREF _Toc133584367 \h </w:instrText>
            </w:r>
            <w:r w:rsidR="00781AC2">
              <w:rPr>
                <w:noProof/>
                <w:webHidden/>
              </w:rPr>
            </w:r>
            <w:r w:rsidR="00781AC2">
              <w:rPr>
                <w:noProof/>
                <w:webHidden/>
              </w:rPr>
              <w:fldChar w:fldCharType="separate"/>
            </w:r>
            <w:r w:rsidR="00781AC2">
              <w:rPr>
                <w:noProof/>
                <w:webHidden/>
              </w:rPr>
              <w:t>32</w:t>
            </w:r>
            <w:r w:rsidR="00781AC2">
              <w:rPr>
                <w:noProof/>
                <w:webHidden/>
              </w:rPr>
              <w:fldChar w:fldCharType="end"/>
            </w:r>
          </w:hyperlink>
        </w:p>
        <w:p w14:paraId="1AD282CC" w14:textId="6AA8FB11"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68" w:history="1">
            <w:r w:rsidR="00781AC2" w:rsidRPr="00111906">
              <w:rPr>
                <w:rStyle w:val="Hyperlink"/>
                <w:noProof/>
              </w:rPr>
              <w:t>13.04 S23  Resolution in Support of Academic Freedom/Solidarity with Faculty Across the Nation</w:t>
            </w:r>
            <w:r w:rsidR="00781AC2">
              <w:rPr>
                <w:noProof/>
                <w:webHidden/>
              </w:rPr>
              <w:tab/>
            </w:r>
            <w:r w:rsidR="00781AC2">
              <w:rPr>
                <w:noProof/>
                <w:webHidden/>
              </w:rPr>
              <w:fldChar w:fldCharType="begin"/>
            </w:r>
            <w:r w:rsidR="00781AC2">
              <w:rPr>
                <w:noProof/>
                <w:webHidden/>
              </w:rPr>
              <w:instrText xml:space="preserve"> PAGEREF _Toc133584368 \h </w:instrText>
            </w:r>
            <w:r w:rsidR="00781AC2">
              <w:rPr>
                <w:noProof/>
                <w:webHidden/>
              </w:rPr>
            </w:r>
            <w:r w:rsidR="00781AC2">
              <w:rPr>
                <w:noProof/>
                <w:webHidden/>
              </w:rPr>
              <w:fldChar w:fldCharType="separate"/>
            </w:r>
            <w:r w:rsidR="00781AC2">
              <w:rPr>
                <w:noProof/>
                <w:webHidden/>
              </w:rPr>
              <w:t>33</w:t>
            </w:r>
            <w:r w:rsidR="00781AC2">
              <w:rPr>
                <w:noProof/>
                <w:webHidden/>
              </w:rPr>
              <w:fldChar w:fldCharType="end"/>
            </w:r>
          </w:hyperlink>
        </w:p>
        <w:p w14:paraId="18F0917F" w14:textId="747CBFBF"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69" w:history="1">
            <w:r w:rsidR="00781AC2" w:rsidRPr="00111906">
              <w:rPr>
                <w:rStyle w:val="Hyperlink"/>
                <w:noProof/>
              </w:rPr>
              <w:t>13.05 S23  Considering the Merits and Faults of Artificial Intelligence in the Community College Classroom</w:t>
            </w:r>
            <w:r w:rsidR="00781AC2">
              <w:rPr>
                <w:noProof/>
                <w:webHidden/>
              </w:rPr>
              <w:tab/>
            </w:r>
            <w:r w:rsidR="00781AC2">
              <w:rPr>
                <w:noProof/>
                <w:webHidden/>
              </w:rPr>
              <w:fldChar w:fldCharType="begin"/>
            </w:r>
            <w:r w:rsidR="00781AC2">
              <w:rPr>
                <w:noProof/>
                <w:webHidden/>
              </w:rPr>
              <w:instrText xml:space="preserve"> PAGEREF _Toc133584369 \h </w:instrText>
            </w:r>
            <w:r w:rsidR="00781AC2">
              <w:rPr>
                <w:noProof/>
                <w:webHidden/>
              </w:rPr>
            </w:r>
            <w:r w:rsidR="00781AC2">
              <w:rPr>
                <w:noProof/>
                <w:webHidden/>
              </w:rPr>
              <w:fldChar w:fldCharType="separate"/>
            </w:r>
            <w:r w:rsidR="00781AC2">
              <w:rPr>
                <w:noProof/>
                <w:webHidden/>
              </w:rPr>
              <w:t>34</w:t>
            </w:r>
            <w:r w:rsidR="00781AC2">
              <w:rPr>
                <w:noProof/>
                <w:webHidden/>
              </w:rPr>
              <w:fldChar w:fldCharType="end"/>
            </w:r>
          </w:hyperlink>
        </w:p>
        <w:p w14:paraId="600A7041" w14:textId="4A866537"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0" w:history="1">
            <w:r w:rsidR="00781AC2" w:rsidRPr="00111906">
              <w:rPr>
                <w:rStyle w:val="Hyperlink"/>
                <w:noProof/>
              </w:rPr>
              <w:t>13.06 S23  Establishing Low-Cost Textbook Parameters</w:t>
            </w:r>
            <w:r w:rsidR="00781AC2">
              <w:rPr>
                <w:noProof/>
                <w:webHidden/>
              </w:rPr>
              <w:tab/>
            </w:r>
            <w:r w:rsidR="00781AC2">
              <w:rPr>
                <w:noProof/>
                <w:webHidden/>
              </w:rPr>
              <w:fldChar w:fldCharType="begin"/>
            </w:r>
            <w:r w:rsidR="00781AC2">
              <w:rPr>
                <w:noProof/>
                <w:webHidden/>
              </w:rPr>
              <w:instrText xml:space="preserve"> PAGEREF _Toc133584370 \h </w:instrText>
            </w:r>
            <w:r w:rsidR="00781AC2">
              <w:rPr>
                <w:noProof/>
                <w:webHidden/>
              </w:rPr>
            </w:r>
            <w:r w:rsidR="00781AC2">
              <w:rPr>
                <w:noProof/>
                <w:webHidden/>
              </w:rPr>
              <w:fldChar w:fldCharType="separate"/>
            </w:r>
            <w:r w:rsidR="00781AC2">
              <w:rPr>
                <w:noProof/>
                <w:webHidden/>
              </w:rPr>
              <w:t>35</w:t>
            </w:r>
            <w:r w:rsidR="00781AC2">
              <w:rPr>
                <w:noProof/>
                <w:webHidden/>
              </w:rPr>
              <w:fldChar w:fldCharType="end"/>
            </w:r>
          </w:hyperlink>
        </w:p>
        <w:p w14:paraId="0B815385" w14:textId="39C6EA18"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1" w:history="1">
            <w:r w:rsidR="00781AC2" w:rsidRPr="00111906">
              <w:rPr>
                <w:rStyle w:val="Hyperlink"/>
                <w:noProof/>
              </w:rPr>
              <w:t>13.07 S23  Asserting Faculty Primacy with Respect to Establishing Low-Cost Definitions and Instructional Materials Cost-Reduction Goals</w:t>
            </w:r>
            <w:r w:rsidR="00781AC2">
              <w:rPr>
                <w:noProof/>
                <w:webHidden/>
              </w:rPr>
              <w:tab/>
            </w:r>
            <w:r w:rsidR="00781AC2">
              <w:rPr>
                <w:noProof/>
                <w:webHidden/>
              </w:rPr>
              <w:fldChar w:fldCharType="begin"/>
            </w:r>
            <w:r w:rsidR="00781AC2">
              <w:rPr>
                <w:noProof/>
                <w:webHidden/>
              </w:rPr>
              <w:instrText xml:space="preserve"> PAGEREF _Toc133584371 \h </w:instrText>
            </w:r>
            <w:r w:rsidR="00781AC2">
              <w:rPr>
                <w:noProof/>
                <w:webHidden/>
              </w:rPr>
            </w:r>
            <w:r w:rsidR="00781AC2">
              <w:rPr>
                <w:noProof/>
                <w:webHidden/>
              </w:rPr>
              <w:fldChar w:fldCharType="separate"/>
            </w:r>
            <w:r w:rsidR="00781AC2">
              <w:rPr>
                <w:noProof/>
                <w:webHidden/>
              </w:rPr>
              <w:t>36</w:t>
            </w:r>
            <w:r w:rsidR="00781AC2">
              <w:rPr>
                <w:noProof/>
                <w:webHidden/>
              </w:rPr>
              <w:fldChar w:fldCharType="end"/>
            </w:r>
          </w:hyperlink>
        </w:p>
        <w:p w14:paraId="7B6DC9FD" w14:textId="6F5D36BF"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72" w:history="1">
            <w:r w:rsidR="00781AC2" w:rsidRPr="00111906">
              <w:rPr>
                <w:rStyle w:val="Hyperlink"/>
                <w:noProof/>
              </w:rPr>
              <w:t>15.0 Intersegmental Issues</w:t>
            </w:r>
            <w:r w:rsidR="00781AC2">
              <w:rPr>
                <w:noProof/>
                <w:webHidden/>
              </w:rPr>
              <w:tab/>
            </w:r>
            <w:r w:rsidR="00781AC2">
              <w:rPr>
                <w:noProof/>
                <w:webHidden/>
              </w:rPr>
              <w:fldChar w:fldCharType="begin"/>
            </w:r>
            <w:r w:rsidR="00781AC2">
              <w:rPr>
                <w:noProof/>
                <w:webHidden/>
              </w:rPr>
              <w:instrText xml:space="preserve"> PAGEREF _Toc133584372 \h </w:instrText>
            </w:r>
            <w:r w:rsidR="00781AC2">
              <w:rPr>
                <w:noProof/>
                <w:webHidden/>
              </w:rPr>
            </w:r>
            <w:r w:rsidR="00781AC2">
              <w:rPr>
                <w:noProof/>
                <w:webHidden/>
              </w:rPr>
              <w:fldChar w:fldCharType="separate"/>
            </w:r>
            <w:r w:rsidR="00781AC2">
              <w:rPr>
                <w:noProof/>
                <w:webHidden/>
              </w:rPr>
              <w:t>36</w:t>
            </w:r>
            <w:r w:rsidR="00781AC2">
              <w:rPr>
                <w:noProof/>
                <w:webHidden/>
              </w:rPr>
              <w:fldChar w:fldCharType="end"/>
            </w:r>
          </w:hyperlink>
        </w:p>
        <w:p w14:paraId="3DEAE359" w14:textId="52D61B16"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3" w:history="1">
            <w:r w:rsidR="00781AC2" w:rsidRPr="00111906">
              <w:rPr>
                <w:rStyle w:val="Hyperlink"/>
                <w:noProof/>
              </w:rPr>
              <w:t>15.01 S23  Urging the Inclusion of Logic Courses in the Cal-GETC Critical Thinking Component</w:t>
            </w:r>
            <w:r w:rsidR="00781AC2">
              <w:rPr>
                <w:noProof/>
                <w:webHidden/>
              </w:rPr>
              <w:tab/>
            </w:r>
            <w:r w:rsidR="00781AC2">
              <w:rPr>
                <w:noProof/>
                <w:webHidden/>
              </w:rPr>
              <w:fldChar w:fldCharType="begin"/>
            </w:r>
            <w:r w:rsidR="00781AC2">
              <w:rPr>
                <w:noProof/>
                <w:webHidden/>
              </w:rPr>
              <w:instrText xml:space="preserve"> PAGEREF _Toc133584373 \h </w:instrText>
            </w:r>
            <w:r w:rsidR="00781AC2">
              <w:rPr>
                <w:noProof/>
                <w:webHidden/>
              </w:rPr>
            </w:r>
            <w:r w:rsidR="00781AC2">
              <w:rPr>
                <w:noProof/>
                <w:webHidden/>
              </w:rPr>
              <w:fldChar w:fldCharType="separate"/>
            </w:r>
            <w:r w:rsidR="00781AC2">
              <w:rPr>
                <w:noProof/>
                <w:webHidden/>
              </w:rPr>
              <w:t>36</w:t>
            </w:r>
            <w:r w:rsidR="00781AC2">
              <w:rPr>
                <w:noProof/>
                <w:webHidden/>
              </w:rPr>
              <w:fldChar w:fldCharType="end"/>
            </w:r>
          </w:hyperlink>
        </w:p>
        <w:p w14:paraId="7720B1A8" w14:textId="14499BB6"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4" w:history="1">
            <w:r w:rsidR="00781AC2" w:rsidRPr="00111906">
              <w:rPr>
                <w:rStyle w:val="Hyperlink"/>
                <w:noProof/>
              </w:rPr>
              <w:t>15.02 S23  Include Lifelong Learning and Self-Development as a Graduation and General Education Requirement</w:t>
            </w:r>
            <w:r w:rsidR="00781AC2">
              <w:rPr>
                <w:noProof/>
                <w:webHidden/>
              </w:rPr>
              <w:tab/>
            </w:r>
            <w:r w:rsidR="00781AC2">
              <w:rPr>
                <w:noProof/>
                <w:webHidden/>
              </w:rPr>
              <w:fldChar w:fldCharType="begin"/>
            </w:r>
            <w:r w:rsidR="00781AC2">
              <w:rPr>
                <w:noProof/>
                <w:webHidden/>
              </w:rPr>
              <w:instrText xml:space="preserve"> PAGEREF _Toc133584374 \h </w:instrText>
            </w:r>
            <w:r w:rsidR="00781AC2">
              <w:rPr>
                <w:noProof/>
                <w:webHidden/>
              </w:rPr>
            </w:r>
            <w:r w:rsidR="00781AC2">
              <w:rPr>
                <w:noProof/>
                <w:webHidden/>
              </w:rPr>
              <w:fldChar w:fldCharType="separate"/>
            </w:r>
            <w:r w:rsidR="00781AC2">
              <w:rPr>
                <w:noProof/>
                <w:webHidden/>
              </w:rPr>
              <w:t>37</w:t>
            </w:r>
            <w:r w:rsidR="00781AC2">
              <w:rPr>
                <w:noProof/>
                <w:webHidden/>
              </w:rPr>
              <w:fldChar w:fldCharType="end"/>
            </w:r>
          </w:hyperlink>
        </w:p>
        <w:p w14:paraId="3C4C828D" w14:textId="79108426"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75" w:history="1">
            <w:r w:rsidR="00781AC2" w:rsidRPr="00111906">
              <w:rPr>
                <w:rStyle w:val="Hyperlink"/>
                <w:b/>
                <w:bCs/>
                <w:noProof/>
              </w:rPr>
              <w:t>REFERRED RESOLUTIONS</w:t>
            </w:r>
            <w:r w:rsidR="00781AC2">
              <w:rPr>
                <w:noProof/>
                <w:webHidden/>
              </w:rPr>
              <w:tab/>
            </w:r>
            <w:r w:rsidR="00781AC2">
              <w:rPr>
                <w:noProof/>
                <w:webHidden/>
              </w:rPr>
              <w:fldChar w:fldCharType="begin"/>
            </w:r>
            <w:r w:rsidR="00781AC2">
              <w:rPr>
                <w:noProof/>
                <w:webHidden/>
              </w:rPr>
              <w:instrText xml:space="preserve"> PAGEREF _Toc133584375 \h </w:instrText>
            </w:r>
            <w:r w:rsidR="00781AC2">
              <w:rPr>
                <w:noProof/>
                <w:webHidden/>
              </w:rPr>
            </w:r>
            <w:r w:rsidR="00781AC2">
              <w:rPr>
                <w:noProof/>
                <w:webHidden/>
              </w:rPr>
              <w:fldChar w:fldCharType="separate"/>
            </w:r>
            <w:r w:rsidR="00781AC2">
              <w:rPr>
                <w:noProof/>
                <w:webHidden/>
              </w:rPr>
              <w:t>39</w:t>
            </w:r>
            <w:r w:rsidR="00781AC2">
              <w:rPr>
                <w:noProof/>
                <w:webHidden/>
              </w:rPr>
              <w:fldChar w:fldCharType="end"/>
            </w:r>
          </w:hyperlink>
        </w:p>
        <w:p w14:paraId="5E393343" w14:textId="2FF688DE"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6" w:history="1">
            <w:r w:rsidR="00781AC2" w:rsidRPr="00111906">
              <w:rPr>
                <w:rStyle w:val="Hyperlink"/>
                <w:noProof/>
              </w:rPr>
              <w:t>1.06 S23  Honoring Wheeler North with Senator Emeritus Status</w:t>
            </w:r>
            <w:r w:rsidR="00781AC2">
              <w:rPr>
                <w:noProof/>
                <w:webHidden/>
              </w:rPr>
              <w:tab/>
            </w:r>
            <w:r w:rsidR="00781AC2">
              <w:rPr>
                <w:noProof/>
                <w:webHidden/>
              </w:rPr>
              <w:fldChar w:fldCharType="begin"/>
            </w:r>
            <w:r w:rsidR="00781AC2">
              <w:rPr>
                <w:noProof/>
                <w:webHidden/>
              </w:rPr>
              <w:instrText xml:space="preserve"> PAGEREF _Toc133584376 \h </w:instrText>
            </w:r>
            <w:r w:rsidR="00781AC2">
              <w:rPr>
                <w:noProof/>
                <w:webHidden/>
              </w:rPr>
            </w:r>
            <w:r w:rsidR="00781AC2">
              <w:rPr>
                <w:noProof/>
                <w:webHidden/>
              </w:rPr>
              <w:fldChar w:fldCharType="separate"/>
            </w:r>
            <w:r w:rsidR="00781AC2">
              <w:rPr>
                <w:noProof/>
                <w:webHidden/>
              </w:rPr>
              <w:t>39</w:t>
            </w:r>
            <w:r w:rsidR="00781AC2">
              <w:rPr>
                <w:noProof/>
                <w:webHidden/>
              </w:rPr>
              <w:fldChar w:fldCharType="end"/>
            </w:r>
          </w:hyperlink>
        </w:p>
        <w:p w14:paraId="53707B96" w14:textId="7E903191"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7" w:history="1">
            <w:r w:rsidR="00781AC2" w:rsidRPr="00111906">
              <w:rPr>
                <w:rStyle w:val="Hyperlink"/>
                <w:noProof/>
              </w:rPr>
              <w:t>10.02 S23  Clarify</w:t>
            </w:r>
            <w:r w:rsidR="00781AC2" w:rsidRPr="00111906">
              <w:rPr>
                <w:rStyle w:val="Hyperlink"/>
                <w:rFonts w:eastAsiaTheme="majorEastAsia"/>
                <w:noProof/>
              </w:rPr>
              <w:t xml:space="preserve"> </w:t>
            </w:r>
            <w:r w:rsidR="00781AC2" w:rsidRPr="00111906">
              <w:rPr>
                <w:rStyle w:val="Hyperlink"/>
                <w:noProof/>
              </w:rPr>
              <w:t xml:space="preserve">Local Control Regarding the Application of the </w:t>
            </w:r>
            <w:r w:rsidR="00781AC2" w:rsidRPr="00111906">
              <w:rPr>
                <w:rStyle w:val="Hyperlink"/>
                <w:rFonts w:eastAsiaTheme="majorEastAsia"/>
                <w:noProof/>
              </w:rPr>
              <w:t>Disciplines List</w:t>
            </w:r>
            <w:r w:rsidR="00781AC2">
              <w:rPr>
                <w:noProof/>
                <w:webHidden/>
              </w:rPr>
              <w:tab/>
            </w:r>
            <w:r w:rsidR="00781AC2">
              <w:rPr>
                <w:noProof/>
                <w:webHidden/>
              </w:rPr>
              <w:fldChar w:fldCharType="begin"/>
            </w:r>
            <w:r w:rsidR="00781AC2">
              <w:rPr>
                <w:noProof/>
                <w:webHidden/>
              </w:rPr>
              <w:instrText xml:space="preserve"> PAGEREF _Toc133584377 \h </w:instrText>
            </w:r>
            <w:r w:rsidR="00781AC2">
              <w:rPr>
                <w:noProof/>
                <w:webHidden/>
              </w:rPr>
            </w:r>
            <w:r w:rsidR="00781AC2">
              <w:rPr>
                <w:noProof/>
                <w:webHidden/>
              </w:rPr>
              <w:fldChar w:fldCharType="separate"/>
            </w:r>
            <w:r w:rsidR="00781AC2">
              <w:rPr>
                <w:noProof/>
                <w:webHidden/>
              </w:rPr>
              <w:t>39</w:t>
            </w:r>
            <w:r w:rsidR="00781AC2">
              <w:rPr>
                <w:noProof/>
                <w:webHidden/>
              </w:rPr>
              <w:fldChar w:fldCharType="end"/>
            </w:r>
          </w:hyperlink>
        </w:p>
        <w:p w14:paraId="1D421910" w14:textId="2A9AB024"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8" w:history="1">
            <w:r w:rsidR="00781AC2" w:rsidRPr="00111906">
              <w:rPr>
                <w:rStyle w:val="Hyperlink"/>
                <w:noProof/>
              </w:rPr>
              <w:t>13.04 S23  Define Academic Freedom in Title 5</w:t>
            </w:r>
            <w:r w:rsidR="00781AC2">
              <w:rPr>
                <w:noProof/>
                <w:webHidden/>
              </w:rPr>
              <w:tab/>
            </w:r>
            <w:r w:rsidR="00781AC2">
              <w:rPr>
                <w:noProof/>
                <w:webHidden/>
              </w:rPr>
              <w:fldChar w:fldCharType="begin"/>
            </w:r>
            <w:r w:rsidR="00781AC2">
              <w:rPr>
                <w:noProof/>
                <w:webHidden/>
              </w:rPr>
              <w:instrText xml:space="preserve"> PAGEREF _Toc133584378 \h </w:instrText>
            </w:r>
            <w:r w:rsidR="00781AC2">
              <w:rPr>
                <w:noProof/>
                <w:webHidden/>
              </w:rPr>
            </w:r>
            <w:r w:rsidR="00781AC2">
              <w:rPr>
                <w:noProof/>
                <w:webHidden/>
              </w:rPr>
              <w:fldChar w:fldCharType="separate"/>
            </w:r>
            <w:r w:rsidR="00781AC2">
              <w:rPr>
                <w:noProof/>
                <w:webHidden/>
              </w:rPr>
              <w:t>40</w:t>
            </w:r>
            <w:r w:rsidR="00781AC2">
              <w:rPr>
                <w:noProof/>
                <w:webHidden/>
              </w:rPr>
              <w:fldChar w:fldCharType="end"/>
            </w:r>
          </w:hyperlink>
        </w:p>
        <w:p w14:paraId="0BC8400D" w14:textId="2AAE7EC3"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79" w:history="1">
            <w:r w:rsidR="00781AC2" w:rsidRPr="00111906">
              <w:rPr>
                <w:rStyle w:val="Hyperlink"/>
                <w:noProof/>
              </w:rPr>
              <w:t>13.04.01 S23  Amend 13.04 Define Academic Freedom in Title 5</w:t>
            </w:r>
            <w:r w:rsidR="00781AC2">
              <w:rPr>
                <w:noProof/>
                <w:webHidden/>
              </w:rPr>
              <w:tab/>
            </w:r>
            <w:r w:rsidR="00781AC2">
              <w:rPr>
                <w:noProof/>
                <w:webHidden/>
              </w:rPr>
              <w:fldChar w:fldCharType="begin"/>
            </w:r>
            <w:r w:rsidR="00781AC2">
              <w:rPr>
                <w:noProof/>
                <w:webHidden/>
              </w:rPr>
              <w:instrText xml:space="preserve"> PAGEREF _Toc133584379 \h </w:instrText>
            </w:r>
            <w:r w:rsidR="00781AC2">
              <w:rPr>
                <w:noProof/>
                <w:webHidden/>
              </w:rPr>
            </w:r>
            <w:r w:rsidR="00781AC2">
              <w:rPr>
                <w:noProof/>
                <w:webHidden/>
              </w:rPr>
              <w:fldChar w:fldCharType="separate"/>
            </w:r>
            <w:r w:rsidR="00781AC2">
              <w:rPr>
                <w:noProof/>
                <w:webHidden/>
              </w:rPr>
              <w:t>41</w:t>
            </w:r>
            <w:r w:rsidR="00781AC2">
              <w:rPr>
                <w:noProof/>
                <w:webHidden/>
              </w:rPr>
              <w:fldChar w:fldCharType="end"/>
            </w:r>
          </w:hyperlink>
        </w:p>
        <w:p w14:paraId="1C4DDFE8" w14:textId="1D9547A1"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80" w:history="1">
            <w:r w:rsidR="00781AC2" w:rsidRPr="00111906">
              <w:rPr>
                <w:rStyle w:val="Hyperlink"/>
                <w:noProof/>
              </w:rPr>
              <w:t>13.04.02 S23  Withdraw 13.04.01 Define Academic Freedom in Title 5</w:t>
            </w:r>
            <w:r w:rsidR="00781AC2">
              <w:rPr>
                <w:noProof/>
                <w:webHidden/>
              </w:rPr>
              <w:tab/>
            </w:r>
            <w:r w:rsidR="00781AC2">
              <w:rPr>
                <w:noProof/>
                <w:webHidden/>
              </w:rPr>
              <w:fldChar w:fldCharType="begin"/>
            </w:r>
            <w:r w:rsidR="00781AC2">
              <w:rPr>
                <w:noProof/>
                <w:webHidden/>
              </w:rPr>
              <w:instrText xml:space="preserve"> PAGEREF _Toc133584380 \h </w:instrText>
            </w:r>
            <w:r w:rsidR="00781AC2">
              <w:rPr>
                <w:noProof/>
                <w:webHidden/>
              </w:rPr>
            </w:r>
            <w:r w:rsidR="00781AC2">
              <w:rPr>
                <w:noProof/>
                <w:webHidden/>
              </w:rPr>
              <w:fldChar w:fldCharType="separate"/>
            </w:r>
            <w:r w:rsidR="00781AC2">
              <w:rPr>
                <w:noProof/>
                <w:webHidden/>
              </w:rPr>
              <w:t>41</w:t>
            </w:r>
            <w:r w:rsidR="00781AC2">
              <w:rPr>
                <w:noProof/>
                <w:webHidden/>
              </w:rPr>
              <w:fldChar w:fldCharType="end"/>
            </w:r>
          </w:hyperlink>
        </w:p>
        <w:p w14:paraId="72938F0F" w14:textId="57ADDBE3"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81" w:history="1">
            <w:r w:rsidR="00781AC2" w:rsidRPr="00111906">
              <w:rPr>
                <w:rStyle w:val="Hyperlink"/>
                <w:noProof/>
              </w:rPr>
              <w:t>13.04.03 S23  Withdraw 13.04.02 Define Academic Freedom in Title 5</w:t>
            </w:r>
            <w:r w:rsidR="00781AC2">
              <w:rPr>
                <w:noProof/>
                <w:webHidden/>
              </w:rPr>
              <w:tab/>
            </w:r>
            <w:r w:rsidR="00781AC2">
              <w:rPr>
                <w:noProof/>
                <w:webHidden/>
              </w:rPr>
              <w:fldChar w:fldCharType="begin"/>
            </w:r>
            <w:r w:rsidR="00781AC2">
              <w:rPr>
                <w:noProof/>
                <w:webHidden/>
              </w:rPr>
              <w:instrText xml:space="preserve"> PAGEREF _Toc133584381 \h </w:instrText>
            </w:r>
            <w:r w:rsidR="00781AC2">
              <w:rPr>
                <w:noProof/>
                <w:webHidden/>
              </w:rPr>
            </w:r>
            <w:r w:rsidR="00781AC2">
              <w:rPr>
                <w:noProof/>
                <w:webHidden/>
              </w:rPr>
              <w:fldChar w:fldCharType="separate"/>
            </w:r>
            <w:r w:rsidR="00781AC2">
              <w:rPr>
                <w:noProof/>
                <w:webHidden/>
              </w:rPr>
              <w:t>41</w:t>
            </w:r>
            <w:r w:rsidR="00781AC2">
              <w:rPr>
                <w:noProof/>
                <w:webHidden/>
              </w:rPr>
              <w:fldChar w:fldCharType="end"/>
            </w:r>
          </w:hyperlink>
        </w:p>
        <w:p w14:paraId="21E4331A" w14:textId="421D88E2"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82" w:history="1">
            <w:r w:rsidR="00781AC2" w:rsidRPr="00111906">
              <w:rPr>
                <w:rStyle w:val="Hyperlink"/>
                <w:noProof/>
              </w:rPr>
              <w:t>13.04.04 S23  Amend 13.04 Define Academic Freedom in Title 5</w:t>
            </w:r>
            <w:r w:rsidR="00781AC2">
              <w:rPr>
                <w:noProof/>
                <w:webHidden/>
              </w:rPr>
              <w:tab/>
            </w:r>
            <w:r w:rsidR="00781AC2">
              <w:rPr>
                <w:noProof/>
                <w:webHidden/>
              </w:rPr>
              <w:fldChar w:fldCharType="begin"/>
            </w:r>
            <w:r w:rsidR="00781AC2">
              <w:rPr>
                <w:noProof/>
                <w:webHidden/>
              </w:rPr>
              <w:instrText xml:space="preserve"> PAGEREF _Toc133584382 \h </w:instrText>
            </w:r>
            <w:r w:rsidR="00781AC2">
              <w:rPr>
                <w:noProof/>
                <w:webHidden/>
              </w:rPr>
            </w:r>
            <w:r w:rsidR="00781AC2">
              <w:rPr>
                <w:noProof/>
                <w:webHidden/>
              </w:rPr>
              <w:fldChar w:fldCharType="separate"/>
            </w:r>
            <w:r w:rsidR="00781AC2">
              <w:rPr>
                <w:noProof/>
                <w:webHidden/>
              </w:rPr>
              <w:t>42</w:t>
            </w:r>
            <w:r w:rsidR="00781AC2">
              <w:rPr>
                <w:noProof/>
                <w:webHidden/>
              </w:rPr>
              <w:fldChar w:fldCharType="end"/>
            </w:r>
          </w:hyperlink>
        </w:p>
        <w:p w14:paraId="4A8941A3" w14:textId="11B453E3"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83" w:history="1">
            <w:r w:rsidR="00781AC2" w:rsidRPr="00111906">
              <w:rPr>
                <w:rStyle w:val="Hyperlink"/>
                <w:noProof/>
              </w:rPr>
              <w:t>13.04.05 S23  Amend 13.04 Define Academic Freedom in Title 5</w:t>
            </w:r>
            <w:r w:rsidR="00781AC2">
              <w:rPr>
                <w:noProof/>
                <w:webHidden/>
              </w:rPr>
              <w:tab/>
            </w:r>
            <w:r w:rsidR="00781AC2">
              <w:rPr>
                <w:noProof/>
                <w:webHidden/>
              </w:rPr>
              <w:fldChar w:fldCharType="begin"/>
            </w:r>
            <w:r w:rsidR="00781AC2">
              <w:rPr>
                <w:noProof/>
                <w:webHidden/>
              </w:rPr>
              <w:instrText xml:space="preserve"> PAGEREF _Toc133584383 \h </w:instrText>
            </w:r>
            <w:r w:rsidR="00781AC2">
              <w:rPr>
                <w:noProof/>
                <w:webHidden/>
              </w:rPr>
            </w:r>
            <w:r w:rsidR="00781AC2">
              <w:rPr>
                <w:noProof/>
                <w:webHidden/>
              </w:rPr>
              <w:fldChar w:fldCharType="separate"/>
            </w:r>
            <w:r w:rsidR="00781AC2">
              <w:rPr>
                <w:noProof/>
                <w:webHidden/>
              </w:rPr>
              <w:t>42</w:t>
            </w:r>
            <w:r w:rsidR="00781AC2">
              <w:rPr>
                <w:noProof/>
                <w:webHidden/>
              </w:rPr>
              <w:fldChar w:fldCharType="end"/>
            </w:r>
          </w:hyperlink>
        </w:p>
        <w:p w14:paraId="0EA7F837" w14:textId="2B407964"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84" w:history="1">
            <w:r w:rsidR="00781AC2" w:rsidRPr="00111906">
              <w:rPr>
                <w:rStyle w:val="Hyperlink"/>
                <w:b/>
                <w:bCs/>
                <w:noProof/>
              </w:rPr>
              <w:t>FAILED RESOLUTIONS</w:t>
            </w:r>
            <w:r w:rsidR="00781AC2">
              <w:rPr>
                <w:noProof/>
                <w:webHidden/>
              </w:rPr>
              <w:tab/>
            </w:r>
            <w:r w:rsidR="00781AC2">
              <w:rPr>
                <w:noProof/>
                <w:webHidden/>
              </w:rPr>
              <w:fldChar w:fldCharType="begin"/>
            </w:r>
            <w:r w:rsidR="00781AC2">
              <w:rPr>
                <w:noProof/>
                <w:webHidden/>
              </w:rPr>
              <w:instrText xml:space="preserve"> PAGEREF _Toc133584384 \h </w:instrText>
            </w:r>
            <w:r w:rsidR="00781AC2">
              <w:rPr>
                <w:noProof/>
                <w:webHidden/>
              </w:rPr>
            </w:r>
            <w:r w:rsidR="00781AC2">
              <w:rPr>
                <w:noProof/>
                <w:webHidden/>
              </w:rPr>
              <w:fldChar w:fldCharType="separate"/>
            </w:r>
            <w:r w:rsidR="00781AC2">
              <w:rPr>
                <w:noProof/>
                <w:webHidden/>
              </w:rPr>
              <w:t>43</w:t>
            </w:r>
            <w:r w:rsidR="00781AC2">
              <w:rPr>
                <w:noProof/>
                <w:webHidden/>
              </w:rPr>
              <w:fldChar w:fldCharType="end"/>
            </w:r>
          </w:hyperlink>
        </w:p>
        <w:p w14:paraId="5CE9FBF8" w14:textId="0555AE7D" w:rsidR="00781AC2" w:rsidRDefault="00781AC2">
          <w:pPr>
            <w:pStyle w:val="TOC2"/>
            <w:rPr>
              <w:rFonts w:asciiTheme="minorHAnsi" w:eastAsiaTheme="minorEastAsia" w:hAnsiTheme="minorHAnsi" w:cstheme="minorBidi"/>
              <w:noProof/>
              <w:kern w:val="2"/>
              <w:sz w:val="24"/>
              <w:szCs w:val="24"/>
              <w14:ligatures w14:val="standardContextual"/>
            </w:rPr>
          </w:pPr>
          <w:r>
            <w:rPr>
              <w:b/>
              <w:bCs/>
              <w:noProof/>
              <w:color w:val="000000" w:themeColor="text1"/>
              <w:sz w:val="24"/>
              <w:szCs w:val="24"/>
            </w:rPr>
            <w:drawing>
              <wp:anchor distT="0" distB="0" distL="114300" distR="114300" simplePos="0" relativeHeight="251669504" behindDoc="1" locked="0" layoutInCell="1" allowOverlap="1" wp14:anchorId="470E5F46" wp14:editId="43139DF5">
                <wp:simplePos x="0" y="0"/>
                <wp:positionH relativeFrom="column">
                  <wp:posOffset>5837555</wp:posOffset>
                </wp:positionH>
                <wp:positionV relativeFrom="page">
                  <wp:posOffset>9427772</wp:posOffset>
                </wp:positionV>
                <wp:extent cx="224790" cy="187960"/>
                <wp:effectExtent l="0" t="0" r="3810" b="2540"/>
                <wp:wrapNone/>
                <wp:docPr id="234983140" name="Picture 23498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74664" name="Picture 1770474664"/>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24790" cy="187960"/>
                        </a:xfrm>
                        <a:prstGeom prst="rect">
                          <a:avLst/>
                        </a:prstGeom>
                      </pic:spPr>
                    </pic:pic>
                  </a:graphicData>
                </a:graphic>
                <wp14:sizeRelH relativeFrom="page">
                  <wp14:pctWidth>0</wp14:pctWidth>
                </wp14:sizeRelH>
                <wp14:sizeRelV relativeFrom="page">
                  <wp14:pctHeight>0</wp14:pctHeight>
                </wp14:sizeRelV>
              </wp:anchor>
            </w:drawing>
          </w:r>
          <w:hyperlink w:anchor="_Toc133584385" w:history="1">
            <w:r w:rsidRPr="00111906">
              <w:rPr>
                <w:rStyle w:val="Hyperlink"/>
                <w:noProof/>
              </w:rPr>
              <w:t>6.02 S23  Centering Inclusion and Access for Local Academic Senate and Academic Subcommittee Meetings Governed by the Brown Act</w:t>
            </w:r>
            <w:r>
              <w:rPr>
                <w:noProof/>
                <w:webHidden/>
              </w:rPr>
              <w:tab/>
            </w:r>
            <w:r>
              <w:rPr>
                <w:noProof/>
                <w:webHidden/>
              </w:rPr>
              <w:fldChar w:fldCharType="begin"/>
            </w:r>
            <w:r>
              <w:rPr>
                <w:noProof/>
                <w:webHidden/>
              </w:rPr>
              <w:instrText xml:space="preserve"> PAGEREF _Toc133584385 \h </w:instrText>
            </w:r>
            <w:r>
              <w:rPr>
                <w:noProof/>
                <w:webHidden/>
              </w:rPr>
            </w:r>
            <w:r>
              <w:rPr>
                <w:noProof/>
                <w:webHidden/>
              </w:rPr>
              <w:fldChar w:fldCharType="separate"/>
            </w:r>
            <w:r>
              <w:rPr>
                <w:noProof/>
                <w:webHidden/>
              </w:rPr>
              <w:t>43</w:t>
            </w:r>
            <w:r>
              <w:rPr>
                <w:noProof/>
                <w:webHidden/>
              </w:rPr>
              <w:fldChar w:fldCharType="end"/>
            </w:r>
          </w:hyperlink>
        </w:p>
        <w:p w14:paraId="17743675" w14:textId="20F30F0E"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86" w:history="1">
            <w:r w:rsidR="00781AC2" w:rsidRPr="00111906">
              <w:rPr>
                <w:rStyle w:val="Hyperlink"/>
                <w:noProof/>
              </w:rPr>
              <w:t>6.03 S23  Support for Additional Exemptions for AB 1887</w:t>
            </w:r>
            <w:r w:rsidR="00781AC2">
              <w:rPr>
                <w:noProof/>
                <w:webHidden/>
              </w:rPr>
              <w:tab/>
            </w:r>
            <w:r w:rsidR="00781AC2">
              <w:rPr>
                <w:noProof/>
                <w:webHidden/>
              </w:rPr>
              <w:fldChar w:fldCharType="begin"/>
            </w:r>
            <w:r w:rsidR="00781AC2">
              <w:rPr>
                <w:noProof/>
                <w:webHidden/>
              </w:rPr>
              <w:instrText xml:space="preserve"> PAGEREF _Toc133584386 \h </w:instrText>
            </w:r>
            <w:r w:rsidR="00781AC2">
              <w:rPr>
                <w:noProof/>
                <w:webHidden/>
              </w:rPr>
            </w:r>
            <w:r w:rsidR="00781AC2">
              <w:rPr>
                <w:noProof/>
                <w:webHidden/>
              </w:rPr>
              <w:fldChar w:fldCharType="separate"/>
            </w:r>
            <w:r w:rsidR="00781AC2">
              <w:rPr>
                <w:noProof/>
                <w:webHidden/>
              </w:rPr>
              <w:t>45</w:t>
            </w:r>
            <w:r w:rsidR="00781AC2">
              <w:rPr>
                <w:noProof/>
                <w:webHidden/>
              </w:rPr>
              <w:fldChar w:fldCharType="end"/>
            </w:r>
          </w:hyperlink>
        </w:p>
        <w:p w14:paraId="6059E66B" w14:textId="2567E892"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87" w:history="1">
            <w:r w:rsidR="00781AC2" w:rsidRPr="00111906">
              <w:rPr>
                <w:rStyle w:val="Hyperlink"/>
                <w:b/>
                <w:bCs/>
                <w:noProof/>
              </w:rPr>
              <w:t>WITHDRAWN RESOLUTIONS</w:t>
            </w:r>
            <w:r w:rsidR="00781AC2">
              <w:rPr>
                <w:noProof/>
                <w:webHidden/>
              </w:rPr>
              <w:tab/>
            </w:r>
            <w:r w:rsidR="00781AC2">
              <w:rPr>
                <w:noProof/>
                <w:webHidden/>
              </w:rPr>
              <w:fldChar w:fldCharType="begin"/>
            </w:r>
            <w:r w:rsidR="00781AC2">
              <w:rPr>
                <w:noProof/>
                <w:webHidden/>
              </w:rPr>
              <w:instrText xml:space="preserve"> PAGEREF _Toc133584387 \h </w:instrText>
            </w:r>
            <w:r w:rsidR="00781AC2">
              <w:rPr>
                <w:noProof/>
                <w:webHidden/>
              </w:rPr>
            </w:r>
            <w:r w:rsidR="00781AC2">
              <w:rPr>
                <w:noProof/>
                <w:webHidden/>
              </w:rPr>
              <w:fldChar w:fldCharType="separate"/>
            </w:r>
            <w:r w:rsidR="00781AC2">
              <w:rPr>
                <w:noProof/>
                <w:webHidden/>
              </w:rPr>
              <w:t>46</w:t>
            </w:r>
            <w:r w:rsidR="00781AC2">
              <w:rPr>
                <w:noProof/>
                <w:webHidden/>
              </w:rPr>
              <w:fldChar w:fldCharType="end"/>
            </w:r>
          </w:hyperlink>
        </w:p>
        <w:p w14:paraId="73E96E62" w14:textId="2B56F6F1" w:rsidR="00781AC2" w:rsidRDefault="00000000">
          <w:pPr>
            <w:pStyle w:val="TOC2"/>
            <w:rPr>
              <w:rFonts w:asciiTheme="minorHAnsi" w:eastAsiaTheme="minorEastAsia" w:hAnsiTheme="minorHAnsi" w:cstheme="minorBidi"/>
              <w:noProof/>
              <w:kern w:val="2"/>
              <w:sz w:val="24"/>
              <w:szCs w:val="24"/>
              <w14:ligatures w14:val="standardContextual"/>
            </w:rPr>
          </w:pPr>
          <w:hyperlink w:anchor="_Toc133584388" w:history="1">
            <w:r w:rsidR="00781AC2" w:rsidRPr="00111906">
              <w:rPr>
                <w:rStyle w:val="Hyperlink"/>
                <w:noProof/>
              </w:rPr>
              <w:t>7.02 S23  Replace TOP Code with CIP Code</w:t>
            </w:r>
            <w:r w:rsidR="00781AC2">
              <w:rPr>
                <w:noProof/>
                <w:webHidden/>
              </w:rPr>
              <w:tab/>
            </w:r>
            <w:r w:rsidR="00781AC2">
              <w:rPr>
                <w:noProof/>
                <w:webHidden/>
              </w:rPr>
              <w:fldChar w:fldCharType="begin"/>
            </w:r>
            <w:r w:rsidR="00781AC2">
              <w:rPr>
                <w:noProof/>
                <w:webHidden/>
              </w:rPr>
              <w:instrText xml:space="preserve"> PAGEREF _Toc133584388 \h </w:instrText>
            </w:r>
            <w:r w:rsidR="00781AC2">
              <w:rPr>
                <w:noProof/>
                <w:webHidden/>
              </w:rPr>
            </w:r>
            <w:r w:rsidR="00781AC2">
              <w:rPr>
                <w:noProof/>
                <w:webHidden/>
              </w:rPr>
              <w:fldChar w:fldCharType="separate"/>
            </w:r>
            <w:r w:rsidR="00781AC2">
              <w:rPr>
                <w:noProof/>
                <w:webHidden/>
              </w:rPr>
              <w:t>46</w:t>
            </w:r>
            <w:r w:rsidR="00781AC2">
              <w:rPr>
                <w:noProof/>
                <w:webHidden/>
              </w:rPr>
              <w:fldChar w:fldCharType="end"/>
            </w:r>
          </w:hyperlink>
        </w:p>
        <w:p w14:paraId="5D3CABCC" w14:textId="4DF2ABB7" w:rsidR="00781AC2" w:rsidRDefault="00000000">
          <w:pPr>
            <w:pStyle w:val="TOC1"/>
            <w:rPr>
              <w:rFonts w:asciiTheme="minorHAnsi" w:eastAsiaTheme="minorEastAsia" w:hAnsiTheme="minorHAnsi" w:cstheme="minorBidi"/>
              <w:noProof/>
              <w:kern w:val="2"/>
              <w:sz w:val="24"/>
              <w:szCs w:val="24"/>
              <w14:ligatures w14:val="standardContextual"/>
            </w:rPr>
          </w:pPr>
          <w:hyperlink w:anchor="_Toc133584389" w:history="1">
            <w:r w:rsidR="00781AC2" w:rsidRPr="00111906">
              <w:rPr>
                <w:rStyle w:val="Hyperlink"/>
                <w:b/>
                <w:bCs/>
                <w:noProof/>
              </w:rPr>
              <w:t>SPRING 2023 PLENARY SESSION DELEGATES</w:t>
            </w:r>
            <w:r w:rsidR="00781AC2">
              <w:rPr>
                <w:noProof/>
                <w:webHidden/>
              </w:rPr>
              <w:tab/>
            </w:r>
            <w:r w:rsidR="00781AC2">
              <w:rPr>
                <w:noProof/>
                <w:webHidden/>
              </w:rPr>
              <w:fldChar w:fldCharType="begin"/>
            </w:r>
            <w:r w:rsidR="00781AC2">
              <w:rPr>
                <w:noProof/>
                <w:webHidden/>
              </w:rPr>
              <w:instrText xml:space="preserve"> PAGEREF _Toc133584389 \h </w:instrText>
            </w:r>
            <w:r w:rsidR="00781AC2">
              <w:rPr>
                <w:noProof/>
                <w:webHidden/>
              </w:rPr>
            </w:r>
            <w:r w:rsidR="00781AC2">
              <w:rPr>
                <w:noProof/>
                <w:webHidden/>
              </w:rPr>
              <w:fldChar w:fldCharType="separate"/>
            </w:r>
            <w:r w:rsidR="00781AC2">
              <w:rPr>
                <w:noProof/>
                <w:webHidden/>
              </w:rPr>
              <w:t>47</w:t>
            </w:r>
            <w:r w:rsidR="00781AC2">
              <w:rPr>
                <w:noProof/>
                <w:webHidden/>
              </w:rPr>
              <w:fldChar w:fldCharType="end"/>
            </w:r>
          </w:hyperlink>
        </w:p>
        <w:p w14:paraId="4099DF44" w14:textId="7B97973C" w:rsidR="001C3E87" w:rsidRDefault="001C3E87" w:rsidP="0069030F">
          <w:pPr>
            <w:pStyle w:val="TOC2"/>
            <w:rPr>
              <w:rStyle w:val="Hyperlink"/>
              <w:noProof/>
            </w:rPr>
          </w:pPr>
          <w:r>
            <w:fldChar w:fldCharType="end"/>
          </w:r>
        </w:p>
      </w:sdtContent>
    </w:sdt>
    <w:p w14:paraId="5FF6357F" w14:textId="317F3BFD" w:rsidR="004834EA" w:rsidRDefault="00B16EA1">
      <w:r>
        <w:rPr>
          <w:noProof/>
          <w:sz w:val="24"/>
          <w:szCs w:val="24"/>
        </w:rPr>
        <w:drawing>
          <wp:anchor distT="0" distB="0" distL="114300" distR="114300" simplePos="0" relativeHeight="251666432" behindDoc="1" locked="0" layoutInCell="1" allowOverlap="1" wp14:anchorId="59C09E76" wp14:editId="6B4646AB">
            <wp:simplePos x="0" y="0"/>
            <wp:positionH relativeFrom="column">
              <wp:posOffset>5837555</wp:posOffset>
            </wp:positionH>
            <wp:positionV relativeFrom="paragraph">
              <wp:posOffset>7509530</wp:posOffset>
            </wp:positionV>
            <wp:extent cx="180334" cy="254833"/>
            <wp:effectExtent l="0" t="0" r="0" b="0"/>
            <wp:wrapNone/>
            <wp:docPr id="29805100" name="Picture 2980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978" name="Picture 11571978"/>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180334" cy="254833"/>
                    </a:xfrm>
                    <a:prstGeom prst="rect">
                      <a:avLst/>
                    </a:prstGeom>
                  </pic:spPr>
                </pic:pic>
              </a:graphicData>
            </a:graphic>
            <wp14:sizeRelH relativeFrom="page">
              <wp14:pctWidth>0</wp14:pctWidth>
            </wp14:sizeRelH>
            <wp14:sizeRelV relativeFrom="page">
              <wp14:pctHeight>0</wp14:pctHeight>
            </wp14:sizeRelV>
          </wp:anchor>
        </w:drawing>
      </w:r>
    </w:p>
    <w:p w14:paraId="0BDB26F8" w14:textId="15488C0E" w:rsidR="0069030F" w:rsidRDefault="00781AC2" w:rsidP="00392378">
      <w:pPr>
        <w:pStyle w:val="Heading1"/>
        <w:spacing w:before="0" w:after="120"/>
        <w:jc w:val="center"/>
        <w:rPr>
          <w:rFonts w:ascii="Calibri" w:eastAsia="Calibri" w:hAnsi="Calibri" w:cs="Calibri"/>
          <w:b/>
          <w:bCs/>
          <w:color w:val="000000" w:themeColor="text1"/>
          <w:sz w:val="24"/>
          <w:szCs w:val="24"/>
        </w:rPr>
        <w:sectPr w:rsidR="0069030F" w:rsidSect="0069030F">
          <w:pgSz w:w="12240" w:h="15840"/>
          <w:pgMar w:top="1440" w:right="1440" w:bottom="1440" w:left="1440" w:header="720" w:footer="720" w:gutter="0"/>
          <w:cols w:space="720"/>
          <w:titlePg/>
        </w:sectPr>
      </w:pPr>
      <w:bookmarkStart w:id="0" w:name="_Toc119048543"/>
      <w:bookmarkStart w:id="1" w:name="_Toc2067874610"/>
      <w:r>
        <w:rPr>
          <w:rFonts w:ascii="Calibri" w:eastAsia="Calibri" w:hAnsi="Calibri" w:cs="Calibri"/>
          <w:b/>
          <w:bCs/>
          <w:noProof/>
          <w:color w:val="000000" w:themeColor="text1"/>
          <w:sz w:val="24"/>
          <w:szCs w:val="24"/>
        </w:rPr>
        <w:drawing>
          <wp:anchor distT="0" distB="0" distL="114300" distR="114300" simplePos="0" relativeHeight="251667456" behindDoc="1" locked="0" layoutInCell="1" allowOverlap="1" wp14:anchorId="7D63082A" wp14:editId="4034285E">
            <wp:simplePos x="0" y="0"/>
            <wp:positionH relativeFrom="column">
              <wp:posOffset>5838190</wp:posOffset>
            </wp:positionH>
            <wp:positionV relativeFrom="paragraph">
              <wp:posOffset>7034564</wp:posOffset>
            </wp:positionV>
            <wp:extent cx="134912" cy="188877"/>
            <wp:effectExtent l="0" t="0" r="5080" b="1905"/>
            <wp:wrapNone/>
            <wp:docPr id="1770474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74664" name="Picture 177047466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912" cy="188877"/>
                    </a:xfrm>
                    <a:prstGeom prst="rect">
                      <a:avLst/>
                    </a:prstGeom>
                  </pic:spPr>
                </pic:pic>
              </a:graphicData>
            </a:graphic>
            <wp14:sizeRelH relativeFrom="page">
              <wp14:pctWidth>0</wp14:pctWidth>
            </wp14:sizeRelH>
            <wp14:sizeRelV relativeFrom="page">
              <wp14:pctHeight>0</wp14:pctHeight>
            </wp14:sizeRelV>
          </wp:anchor>
        </w:drawing>
      </w:r>
    </w:p>
    <w:p w14:paraId="01F9C3C1" w14:textId="77777777" w:rsidR="00392378" w:rsidRPr="00930F01" w:rsidRDefault="00392378" w:rsidP="00392378">
      <w:pPr>
        <w:pStyle w:val="Heading1"/>
        <w:spacing w:before="0" w:after="120"/>
        <w:jc w:val="center"/>
        <w:rPr>
          <w:rFonts w:ascii="Calibri" w:eastAsia="Calibri" w:hAnsi="Calibri" w:cs="Calibri"/>
          <w:b/>
          <w:bCs/>
          <w:color w:val="000000" w:themeColor="text1"/>
          <w:sz w:val="24"/>
          <w:szCs w:val="24"/>
        </w:rPr>
      </w:pPr>
      <w:bookmarkStart w:id="2" w:name="_Toc133584329"/>
      <w:r w:rsidRPr="00930F01">
        <w:rPr>
          <w:rFonts w:ascii="Calibri" w:eastAsia="Calibri" w:hAnsi="Calibri" w:cs="Calibri"/>
          <w:b/>
          <w:bCs/>
          <w:color w:val="000000" w:themeColor="text1"/>
          <w:sz w:val="24"/>
          <w:szCs w:val="24"/>
        </w:rPr>
        <w:lastRenderedPageBreak/>
        <w:t>RESOLUTIONS TABULATION AND RECORDING</w:t>
      </w:r>
      <w:bookmarkEnd w:id="0"/>
      <w:bookmarkEnd w:id="2"/>
      <w:r w:rsidRPr="00930F01">
        <w:rPr>
          <w:rFonts w:ascii="Calibri" w:eastAsia="Calibri" w:hAnsi="Calibri" w:cs="Calibri"/>
          <w:b/>
          <w:bCs/>
          <w:color w:val="000000" w:themeColor="text1"/>
          <w:sz w:val="24"/>
          <w:szCs w:val="24"/>
        </w:rPr>
        <w:t xml:space="preserve"> </w:t>
      </w:r>
      <w:bookmarkEnd w:id="1"/>
    </w:p>
    <w:p w14:paraId="65D76175" w14:textId="77777777" w:rsidR="00392378" w:rsidRPr="00930F01" w:rsidRDefault="00392378" w:rsidP="00392378">
      <w:pPr>
        <w:rPr>
          <w:sz w:val="24"/>
          <w:szCs w:val="24"/>
        </w:rPr>
      </w:pPr>
      <w:r w:rsidRPr="00930F01">
        <w:rPr>
          <w:sz w:val="24"/>
          <w:szCs w:val="24"/>
        </w:rPr>
        <w:t xml:space="preserve">Final votes are recorded by the Resolutions Committee and reported using the following marks, per the </w:t>
      </w:r>
      <w:hyperlink r:id="rId23" w:history="1">
        <w:r w:rsidRPr="00930F01">
          <w:rPr>
            <w:rStyle w:val="Hyperlink"/>
            <w:i/>
            <w:iCs/>
            <w:sz w:val="24"/>
            <w:szCs w:val="24"/>
          </w:rPr>
          <w:t>Resolutions Handbook</w:t>
        </w:r>
      </w:hyperlink>
      <w:r w:rsidRPr="00930F01">
        <w:rPr>
          <w:sz w:val="24"/>
          <w:szCs w:val="24"/>
        </w:rPr>
        <w:t xml:space="preserve"> (p.12): </w:t>
      </w:r>
    </w:p>
    <w:p w14:paraId="12C2B501" w14:textId="77777777" w:rsidR="00392378" w:rsidRPr="00930F01" w:rsidRDefault="00392378" w:rsidP="00392378">
      <w:pPr>
        <w:pStyle w:val="ListParagraph"/>
        <w:numPr>
          <w:ilvl w:val="0"/>
          <w:numId w:val="6"/>
        </w:numPr>
        <w:rPr>
          <w:sz w:val="24"/>
          <w:szCs w:val="24"/>
        </w:rPr>
      </w:pPr>
      <w:r w:rsidRPr="00930F01">
        <w:rPr>
          <w:sz w:val="24"/>
          <w:szCs w:val="24"/>
        </w:rPr>
        <w:t>ACCLAMATION: Moved, Seconded, Acclamation</w:t>
      </w:r>
    </w:p>
    <w:p w14:paraId="52A69645" w14:textId="77777777" w:rsidR="00392378" w:rsidRPr="00930F01" w:rsidRDefault="00392378" w:rsidP="00392378">
      <w:pPr>
        <w:pStyle w:val="ListParagraph"/>
        <w:numPr>
          <w:ilvl w:val="0"/>
          <w:numId w:val="6"/>
        </w:numPr>
        <w:rPr>
          <w:sz w:val="24"/>
          <w:szCs w:val="24"/>
        </w:rPr>
      </w:pPr>
      <w:r w:rsidRPr="00930F01">
        <w:rPr>
          <w:sz w:val="24"/>
          <w:szCs w:val="24"/>
        </w:rPr>
        <w:t>M/S/C: Moved, Seconded, Carried</w:t>
      </w:r>
    </w:p>
    <w:p w14:paraId="5BDFA3AA" w14:textId="77777777" w:rsidR="00392378" w:rsidRPr="00930F01" w:rsidRDefault="00392378" w:rsidP="00392378">
      <w:pPr>
        <w:pStyle w:val="ListParagraph"/>
        <w:numPr>
          <w:ilvl w:val="0"/>
          <w:numId w:val="6"/>
        </w:numPr>
        <w:rPr>
          <w:sz w:val="24"/>
          <w:szCs w:val="24"/>
        </w:rPr>
      </w:pPr>
      <w:r w:rsidRPr="00930F01">
        <w:rPr>
          <w:sz w:val="24"/>
          <w:szCs w:val="24"/>
        </w:rPr>
        <w:t>M/S/U: Moved, Seconded, Unanimous</w:t>
      </w:r>
    </w:p>
    <w:p w14:paraId="2D969F5A" w14:textId="77777777" w:rsidR="00392378" w:rsidRPr="00930F01" w:rsidRDefault="00392378" w:rsidP="00392378">
      <w:pPr>
        <w:pStyle w:val="ListParagraph"/>
        <w:numPr>
          <w:ilvl w:val="0"/>
          <w:numId w:val="6"/>
        </w:numPr>
        <w:rPr>
          <w:sz w:val="24"/>
          <w:szCs w:val="24"/>
        </w:rPr>
      </w:pPr>
      <w:r w:rsidRPr="00930F01">
        <w:rPr>
          <w:sz w:val="24"/>
          <w:szCs w:val="24"/>
        </w:rPr>
        <w:t>M/S/F: Moved, Seconded, Failed</w:t>
      </w:r>
    </w:p>
    <w:p w14:paraId="066C1D6F" w14:textId="77777777" w:rsidR="00392378" w:rsidRPr="00930F01" w:rsidRDefault="00392378" w:rsidP="00392378">
      <w:pPr>
        <w:pStyle w:val="ListParagraph"/>
        <w:numPr>
          <w:ilvl w:val="0"/>
          <w:numId w:val="6"/>
        </w:numPr>
        <w:rPr>
          <w:sz w:val="24"/>
          <w:szCs w:val="24"/>
        </w:rPr>
      </w:pPr>
      <w:r w:rsidRPr="00930F01">
        <w:rPr>
          <w:sz w:val="24"/>
          <w:szCs w:val="24"/>
        </w:rPr>
        <w:t>M/S/R: Moved, Seconded, Referred</w:t>
      </w:r>
    </w:p>
    <w:p w14:paraId="7CB1E7B7" w14:textId="77777777" w:rsidR="00392378" w:rsidRPr="00930F01" w:rsidRDefault="00392378" w:rsidP="00392378">
      <w:pPr>
        <w:pStyle w:val="ListParagraph"/>
        <w:numPr>
          <w:ilvl w:val="0"/>
          <w:numId w:val="6"/>
        </w:numPr>
        <w:spacing w:after="360"/>
        <w:rPr>
          <w:sz w:val="24"/>
          <w:szCs w:val="24"/>
        </w:rPr>
      </w:pPr>
      <w:r w:rsidRPr="00930F01">
        <w:rPr>
          <w:sz w:val="24"/>
          <w:szCs w:val="24"/>
        </w:rPr>
        <w:t>M/S/P: Moved, Seconded, Postponed</w:t>
      </w:r>
    </w:p>
    <w:p w14:paraId="524F624D" w14:textId="7CF345C4" w:rsidR="00392378" w:rsidRPr="00930F01" w:rsidRDefault="00392378" w:rsidP="00392378">
      <w:pPr>
        <w:pStyle w:val="Heading1"/>
        <w:jc w:val="center"/>
        <w:rPr>
          <w:rFonts w:asciiTheme="minorHAnsi" w:hAnsiTheme="minorHAnsi" w:cstheme="minorHAnsi"/>
          <w:b/>
          <w:color w:val="auto"/>
          <w:sz w:val="24"/>
          <w:szCs w:val="24"/>
        </w:rPr>
      </w:pPr>
      <w:bookmarkStart w:id="3" w:name="_Toc133584330"/>
      <w:r w:rsidRPr="00930F01">
        <w:rPr>
          <w:rFonts w:asciiTheme="minorHAnsi" w:hAnsiTheme="minorHAnsi" w:cstheme="minorHAnsi"/>
          <w:b/>
          <w:color w:val="auto"/>
          <w:sz w:val="24"/>
          <w:szCs w:val="24"/>
        </w:rPr>
        <w:t>ADOPTED RESOLUTIONS</w:t>
      </w:r>
      <w:bookmarkEnd w:id="3"/>
    </w:p>
    <w:p w14:paraId="000000A4" w14:textId="328FD0F0" w:rsidR="001E67F7" w:rsidRPr="00930F01" w:rsidRDefault="3FF6E2E8" w:rsidP="00AE5C5D">
      <w:pPr>
        <w:pStyle w:val="ResolutionsTitle"/>
      </w:pPr>
      <w:bookmarkStart w:id="4" w:name="_Toc133584331"/>
      <w:r w:rsidRPr="00930F01">
        <w:t>1.0 Academic Senate</w:t>
      </w:r>
      <w:bookmarkEnd w:id="4"/>
    </w:p>
    <w:p w14:paraId="000000A5" w14:textId="068D8AF1" w:rsidR="001E67F7" w:rsidRPr="00930F01" w:rsidRDefault="3FF6E2E8" w:rsidP="003D0432">
      <w:pPr>
        <w:pStyle w:val="ResolutionsTitles"/>
      </w:pPr>
      <w:bookmarkStart w:id="5" w:name="_Toc133584332"/>
      <w:r w:rsidRPr="00930F01">
        <w:t>1.01 S23  Add a Designated At-Large Part-Time Representative to the Executive Committee</w:t>
      </w:r>
      <w:bookmarkEnd w:id="5"/>
    </w:p>
    <w:p w14:paraId="000000A6" w14:textId="4D9978C7" w:rsidR="001E67F7" w:rsidRPr="00930F01" w:rsidRDefault="00AE0C76" w:rsidP="00010D0A">
      <w:pPr>
        <w:widowControl w:val="0"/>
        <w:spacing w:after="120" w:line="240" w:lineRule="auto"/>
        <w:rPr>
          <w:sz w:val="24"/>
          <w:szCs w:val="24"/>
        </w:rPr>
      </w:pPr>
      <w:r w:rsidRPr="00930F01">
        <w:rPr>
          <w:sz w:val="24"/>
          <w:szCs w:val="24"/>
        </w:rPr>
        <w:t>Whereas, The Academic Senate for California Community Colleges (ASCCC) has had a long-standing commitment to participation of part-time faculty as demonstrated in resolutions</w:t>
      </w:r>
      <w:r w:rsidRPr="00930F01">
        <w:rPr>
          <w:sz w:val="24"/>
          <w:szCs w:val="24"/>
          <w:vertAlign w:val="superscript"/>
        </w:rPr>
        <w:footnoteReference w:id="2"/>
      </w:r>
      <w:r w:rsidRPr="00930F01">
        <w:rPr>
          <w:sz w:val="24"/>
          <w:szCs w:val="24"/>
        </w:rPr>
        <w:t xml:space="preserve"> and papers, as they bring vital and unique authentic voices and experiences to discussions of academic and professional matters in alignment with the </w:t>
      </w:r>
      <w:r w:rsidR="00E83625" w:rsidRPr="00930F01">
        <w:rPr>
          <w:sz w:val="24"/>
          <w:szCs w:val="24"/>
        </w:rPr>
        <w:t>inclusion, diversity, equity, antiracism and accessibility</w:t>
      </w:r>
      <w:r w:rsidRPr="00930F01">
        <w:rPr>
          <w:sz w:val="24"/>
          <w:szCs w:val="24"/>
        </w:rPr>
        <w:t xml:space="preserve"> commitment of the ASCCC;</w:t>
      </w:r>
    </w:p>
    <w:p w14:paraId="000000A7" w14:textId="51FA985B" w:rsidR="001E67F7" w:rsidRPr="00930F01" w:rsidRDefault="3FF6E2E8" w:rsidP="00010D0A">
      <w:pPr>
        <w:widowControl w:val="0"/>
        <w:spacing w:after="120" w:line="240" w:lineRule="auto"/>
        <w:rPr>
          <w:sz w:val="24"/>
          <w:szCs w:val="24"/>
        </w:rPr>
      </w:pPr>
      <w:r w:rsidRPr="00930F01">
        <w:rPr>
          <w:sz w:val="24"/>
          <w:szCs w:val="24"/>
        </w:rPr>
        <w:t>Whereas, Resolution S96 01.05</w:t>
      </w:r>
      <w:r w:rsidR="00AE0C76" w:rsidRPr="00930F01">
        <w:rPr>
          <w:sz w:val="24"/>
          <w:szCs w:val="24"/>
          <w:vertAlign w:val="superscript"/>
        </w:rPr>
        <w:footnoteReference w:id="3"/>
      </w:r>
      <w:r w:rsidRPr="00930F01">
        <w:rPr>
          <w:sz w:val="24"/>
          <w:szCs w:val="24"/>
        </w:rPr>
        <w:t xml:space="preserve"> called for the </w:t>
      </w:r>
      <w:r w:rsidR="00987D1E">
        <w:rPr>
          <w:sz w:val="24"/>
          <w:szCs w:val="24"/>
        </w:rPr>
        <w:t>Academic Senate for California Community Colleges (</w:t>
      </w:r>
      <w:r w:rsidR="6CADC416" w:rsidRPr="00930F01">
        <w:rPr>
          <w:sz w:val="24"/>
          <w:szCs w:val="24"/>
        </w:rPr>
        <w:t>ASCCC</w:t>
      </w:r>
      <w:r w:rsidR="00987D1E">
        <w:rPr>
          <w:sz w:val="24"/>
          <w:szCs w:val="24"/>
        </w:rPr>
        <w:t>)</w:t>
      </w:r>
      <w:r w:rsidR="6CADC416" w:rsidRPr="00930F01">
        <w:rPr>
          <w:sz w:val="24"/>
          <w:szCs w:val="24"/>
        </w:rPr>
        <w:t xml:space="preserve"> </w:t>
      </w:r>
      <w:r w:rsidRPr="00930F01">
        <w:rPr>
          <w:sz w:val="24"/>
          <w:szCs w:val="24"/>
        </w:rPr>
        <w:t>to develop a proposal to ensure participation of part-time faculty on the Executive Committee</w:t>
      </w:r>
      <w:r w:rsidR="00C56D1E">
        <w:rPr>
          <w:sz w:val="24"/>
          <w:szCs w:val="24"/>
        </w:rPr>
        <w:t>,</w:t>
      </w:r>
      <w:r w:rsidRPr="00930F01">
        <w:rPr>
          <w:sz w:val="24"/>
          <w:szCs w:val="24"/>
        </w:rPr>
        <w:t xml:space="preserve"> and a paper titled </w:t>
      </w:r>
      <w:r w:rsidRPr="00D8641E">
        <w:rPr>
          <w:i/>
          <w:iCs/>
          <w:sz w:val="24"/>
          <w:szCs w:val="24"/>
        </w:rPr>
        <w:t>Participation of Part-time Faculty on the Executive Committee of the Academic Senate for California Community Colleges</w:t>
      </w:r>
      <w:r w:rsidR="00C56D1E">
        <w:rPr>
          <w:i/>
          <w:iCs/>
          <w:sz w:val="24"/>
          <w:szCs w:val="24"/>
        </w:rPr>
        <w:t>,</w:t>
      </w:r>
      <w:r w:rsidRPr="00930F01">
        <w:rPr>
          <w:sz w:val="24"/>
          <w:szCs w:val="24"/>
        </w:rPr>
        <w:t xml:space="preserve"> developed in 1998 with recommendations to support the opportunity for part-time faculty inclusion, recommended several changes </w:t>
      </w:r>
      <w:r w:rsidR="72902858" w:rsidRPr="00930F01">
        <w:rPr>
          <w:sz w:val="24"/>
          <w:szCs w:val="24"/>
        </w:rPr>
        <w:t xml:space="preserve">to the </w:t>
      </w:r>
      <w:r w:rsidR="44F88854" w:rsidRPr="00930F01">
        <w:rPr>
          <w:sz w:val="24"/>
          <w:szCs w:val="24"/>
        </w:rPr>
        <w:t xml:space="preserve">ASCCC </w:t>
      </w:r>
      <w:r w:rsidR="72902858" w:rsidRPr="00930F01">
        <w:rPr>
          <w:sz w:val="24"/>
          <w:szCs w:val="24"/>
        </w:rPr>
        <w:t xml:space="preserve">bylaws </w:t>
      </w:r>
      <w:r w:rsidRPr="00930F01">
        <w:rPr>
          <w:sz w:val="24"/>
          <w:szCs w:val="24"/>
        </w:rPr>
        <w:t xml:space="preserve">to </w:t>
      </w:r>
      <w:r w:rsidR="00C56D1E">
        <w:rPr>
          <w:sz w:val="24"/>
          <w:szCs w:val="24"/>
        </w:rPr>
        <w:t xml:space="preserve">allow </w:t>
      </w:r>
      <w:r w:rsidRPr="00930F01">
        <w:rPr>
          <w:sz w:val="24"/>
          <w:szCs w:val="24"/>
        </w:rPr>
        <w:t>part-time faculty to run for election, yet the paper fell short of “assuring participation on the Executive Committee”</w:t>
      </w:r>
      <w:r w:rsidR="00AE0C76" w:rsidRPr="00930F01">
        <w:rPr>
          <w:sz w:val="24"/>
          <w:szCs w:val="24"/>
          <w:vertAlign w:val="superscript"/>
        </w:rPr>
        <w:footnoteReference w:id="4"/>
      </w:r>
      <w:r w:rsidRPr="00930F01">
        <w:rPr>
          <w:sz w:val="24"/>
          <w:szCs w:val="24"/>
        </w:rPr>
        <w:t>;</w:t>
      </w:r>
    </w:p>
    <w:p w14:paraId="000000A8" w14:textId="3F989902" w:rsidR="001E67F7" w:rsidRPr="00930F01" w:rsidRDefault="3FF6E2E8" w:rsidP="00010D0A">
      <w:pPr>
        <w:widowControl w:val="0"/>
        <w:spacing w:after="120" w:line="240" w:lineRule="auto"/>
        <w:rPr>
          <w:sz w:val="24"/>
          <w:szCs w:val="24"/>
        </w:rPr>
      </w:pPr>
      <w:r w:rsidRPr="00930F01">
        <w:rPr>
          <w:sz w:val="24"/>
          <w:szCs w:val="24"/>
        </w:rPr>
        <w:t xml:space="preserve">Whereas, Since the 1998 paper </w:t>
      </w:r>
      <w:r w:rsidRPr="00D8641E">
        <w:rPr>
          <w:i/>
          <w:iCs/>
          <w:sz w:val="24"/>
          <w:szCs w:val="24"/>
        </w:rPr>
        <w:t>Participation of Part-time Faculty on the Executive Committee of the Academic Senate for California Community Colleges</w:t>
      </w:r>
      <w:r w:rsidR="000A5851">
        <w:rPr>
          <w:i/>
          <w:iCs/>
          <w:sz w:val="24"/>
          <w:szCs w:val="24"/>
        </w:rPr>
        <w:t>,</w:t>
      </w:r>
      <w:r w:rsidRPr="00930F01">
        <w:rPr>
          <w:sz w:val="24"/>
          <w:szCs w:val="24"/>
        </w:rPr>
        <w:t xml:space="preserve"> only one known part-time faculty member has successfully run for a seat on the Academic Senate for California Community Colleges (ASCCC) Executive Committee, showing that changes to the bylaws alone will not </w:t>
      </w:r>
      <w:r w:rsidR="10878023" w:rsidRPr="00930F01">
        <w:rPr>
          <w:sz w:val="24"/>
          <w:szCs w:val="24"/>
        </w:rPr>
        <w:t>en</w:t>
      </w:r>
      <w:r w:rsidRPr="00930F01">
        <w:rPr>
          <w:sz w:val="24"/>
          <w:szCs w:val="24"/>
        </w:rPr>
        <w:t>sure that a part-time faculty voice</w:t>
      </w:r>
      <w:r w:rsidR="000A5851">
        <w:rPr>
          <w:sz w:val="24"/>
          <w:szCs w:val="24"/>
        </w:rPr>
        <w:t xml:space="preserve"> will be included</w:t>
      </w:r>
      <w:r w:rsidRPr="00930F01">
        <w:rPr>
          <w:sz w:val="24"/>
          <w:szCs w:val="24"/>
        </w:rPr>
        <w:t xml:space="preserve"> on the ASCCC Executive Committee and </w:t>
      </w:r>
      <w:r w:rsidR="000A5851">
        <w:rPr>
          <w:sz w:val="24"/>
          <w:szCs w:val="24"/>
        </w:rPr>
        <w:t>that</w:t>
      </w:r>
      <w:r w:rsidRPr="00930F01">
        <w:rPr>
          <w:sz w:val="24"/>
          <w:szCs w:val="24"/>
        </w:rPr>
        <w:t xml:space="preserve"> significant barriers</w:t>
      </w:r>
      <w:r w:rsidR="000A5851">
        <w:rPr>
          <w:sz w:val="24"/>
          <w:szCs w:val="24"/>
        </w:rPr>
        <w:t xml:space="preserve"> still exist</w:t>
      </w:r>
      <w:r w:rsidRPr="00930F01">
        <w:rPr>
          <w:sz w:val="24"/>
          <w:szCs w:val="24"/>
        </w:rPr>
        <w:t xml:space="preserve"> to part-time faculty running for election</w:t>
      </w:r>
      <w:r w:rsidR="000A5851">
        <w:rPr>
          <w:sz w:val="24"/>
          <w:szCs w:val="24"/>
        </w:rPr>
        <w:t xml:space="preserve">, </w:t>
      </w:r>
      <w:r w:rsidRPr="00930F01">
        <w:rPr>
          <w:sz w:val="24"/>
          <w:szCs w:val="24"/>
        </w:rPr>
        <w:t>including the qualification requirements; and</w:t>
      </w:r>
    </w:p>
    <w:p w14:paraId="000000A9" w14:textId="1A5CE325" w:rsidR="001E67F7" w:rsidRPr="00930F01" w:rsidRDefault="3FF6E2E8" w:rsidP="00010D0A">
      <w:pPr>
        <w:widowControl w:val="0"/>
        <w:spacing w:after="120" w:line="240" w:lineRule="auto"/>
        <w:rPr>
          <w:sz w:val="24"/>
          <w:szCs w:val="24"/>
        </w:rPr>
      </w:pPr>
      <w:r w:rsidRPr="00930F01">
        <w:rPr>
          <w:sz w:val="24"/>
          <w:szCs w:val="24"/>
        </w:rPr>
        <w:lastRenderedPageBreak/>
        <w:t>Whereas, According to the California Community Colleges Datamart Dashboard, in Fall 2022 part-time faculty</w:t>
      </w:r>
      <w:r w:rsidR="000A5851">
        <w:rPr>
          <w:sz w:val="24"/>
          <w:szCs w:val="24"/>
        </w:rPr>
        <w:t xml:space="preserve">— </w:t>
      </w:r>
      <w:r w:rsidRPr="00930F01">
        <w:rPr>
          <w:sz w:val="24"/>
          <w:szCs w:val="24"/>
        </w:rPr>
        <w:t>labeled as “academic, temporary” in Dashboard</w:t>
      </w:r>
      <w:r w:rsidR="000A5851">
        <w:rPr>
          <w:sz w:val="24"/>
          <w:szCs w:val="24"/>
        </w:rPr>
        <w:t xml:space="preserve">— </w:t>
      </w:r>
      <w:r w:rsidRPr="00930F01">
        <w:rPr>
          <w:sz w:val="24"/>
          <w:szCs w:val="24"/>
        </w:rPr>
        <w:t>made up approximately 67% of the faculty workforce encompassing over half of the faculty in the California Community College</w:t>
      </w:r>
      <w:r w:rsidR="00E83625">
        <w:rPr>
          <w:sz w:val="24"/>
          <w:szCs w:val="24"/>
        </w:rPr>
        <w:t>s</w:t>
      </w:r>
      <w:r w:rsidRPr="00930F01">
        <w:rPr>
          <w:sz w:val="24"/>
          <w:szCs w:val="24"/>
        </w:rPr>
        <w:t xml:space="preserve"> system,</w:t>
      </w:r>
      <w:r w:rsidR="00AE0C76" w:rsidRPr="00930F01">
        <w:rPr>
          <w:sz w:val="24"/>
          <w:szCs w:val="24"/>
          <w:vertAlign w:val="superscript"/>
        </w:rPr>
        <w:footnoteReference w:id="5"/>
      </w:r>
      <w:r w:rsidRPr="00930F01">
        <w:rPr>
          <w:sz w:val="24"/>
          <w:szCs w:val="24"/>
        </w:rPr>
        <w:t xml:space="preserve"> and part-time faculty are important voices that are currently not represented on the </w:t>
      </w:r>
      <w:r w:rsidR="000A5851">
        <w:rPr>
          <w:sz w:val="24"/>
          <w:szCs w:val="24"/>
        </w:rPr>
        <w:t>ASCCC</w:t>
      </w:r>
      <w:r w:rsidRPr="00930F01">
        <w:rPr>
          <w:sz w:val="24"/>
          <w:szCs w:val="24"/>
        </w:rPr>
        <w:t xml:space="preserve"> Executive Committee;</w:t>
      </w:r>
    </w:p>
    <w:p w14:paraId="000000AA" w14:textId="6DAA26E1" w:rsidR="001E67F7" w:rsidRPr="00930F01" w:rsidRDefault="3FF6E2E8" w:rsidP="00010D0A">
      <w:pPr>
        <w:keepLines/>
        <w:widowControl w:val="0"/>
        <w:spacing w:after="120" w:line="240" w:lineRule="auto"/>
        <w:rPr>
          <w:sz w:val="24"/>
          <w:szCs w:val="24"/>
        </w:rPr>
      </w:pPr>
      <w:r w:rsidRPr="00930F01">
        <w:rPr>
          <w:sz w:val="24"/>
          <w:szCs w:val="24"/>
        </w:rPr>
        <w:t>Resolved, That the Academic Senate for California Community Colleges</w:t>
      </w:r>
      <w:r w:rsidR="2E075881" w:rsidRPr="00930F01">
        <w:rPr>
          <w:sz w:val="24"/>
          <w:szCs w:val="24"/>
        </w:rPr>
        <w:t xml:space="preserve"> (ASCCC)</w:t>
      </w:r>
      <w:r w:rsidRPr="00930F01">
        <w:rPr>
          <w:sz w:val="24"/>
          <w:szCs w:val="24"/>
        </w:rPr>
        <w:t xml:space="preserve"> revise its bylaws to create a fifteenth elected member of the Executive Committee as a designated at-large part-time faculty member and review policies to support part-time faculty’s ability</w:t>
      </w:r>
      <w:sdt>
        <w:sdtPr>
          <w:rPr>
            <w:sz w:val="24"/>
            <w:szCs w:val="24"/>
          </w:rPr>
          <w:tag w:val="goog_rdk_15"/>
          <w:id w:val="1623685237"/>
          <w:placeholder>
            <w:docPart w:val="DefaultPlaceholder_1081868574"/>
          </w:placeholder>
        </w:sdtPr>
        <w:sdtContent/>
      </w:sdt>
      <w:r w:rsidRPr="00930F01">
        <w:rPr>
          <w:sz w:val="24"/>
          <w:szCs w:val="24"/>
        </w:rPr>
        <w:t xml:space="preserve"> to run </w:t>
      </w:r>
      <w:r w:rsidR="40ED4A0B" w:rsidRPr="00930F01">
        <w:rPr>
          <w:sz w:val="24"/>
          <w:szCs w:val="24"/>
        </w:rPr>
        <w:t>for the ASCCC Executive Committee</w:t>
      </w:r>
      <w:r w:rsidR="000A5851">
        <w:rPr>
          <w:sz w:val="24"/>
          <w:szCs w:val="24"/>
        </w:rPr>
        <w:t>,</w:t>
      </w:r>
      <w:r w:rsidR="40ED4A0B" w:rsidRPr="00930F01">
        <w:rPr>
          <w:sz w:val="24"/>
          <w:szCs w:val="24"/>
        </w:rPr>
        <w:t xml:space="preserve"> </w:t>
      </w:r>
      <w:r w:rsidRPr="00930F01">
        <w:rPr>
          <w:sz w:val="24"/>
          <w:szCs w:val="24"/>
        </w:rPr>
        <w:t xml:space="preserve">and that these changes be brought </w:t>
      </w:r>
      <w:r w:rsidR="000A5851">
        <w:rPr>
          <w:sz w:val="24"/>
          <w:szCs w:val="24"/>
        </w:rPr>
        <w:t>for a vote</w:t>
      </w:r>
      <w:r w:rsidRPr="00930F01">
        <w:rPr>
          <w:sz w:val="24"/>
          <w:szCs w:val="24"/>
        </w:rPr>
        <w:t xml:space="preserve"> by</w:t>
      </w:r>
      <w:r w:rsidR="40ED4A0B" w:rsidRPr="00930F01">
        <w:rPr>
          <w:sz w:val="24"/>
          <w:szCs w:val="24"/>
        </w:rPr>
        <w:t xml:space="preserve"> the</w:t>
      </w:r>
      <w:r w:rsidRPr="00930F01">
        <w:rPr>
          <w:sz w:val="24"/>
          <w:szCs w:val="24"/>
        </w:rPr>
        <w:t xml:space="preserve"> 2024 Spring Plenary</w:t>
      </w:r>
      <w:r w:rsidR="40ED4A0B" w:rsidRPr="00930F01">
        <w:rPr>
          <w:sz w:val="24"/>
          <w:szCs w:val="24"/>
        </w:rPr>
        <w:t xml:space="preserve"> Session</w:t>
      </w:r>
      <w:r w:rsidRPr="00930F01">
        <w:rPr>
          <w:sz w:val="24"/>
          <w:szCs w:val="24"/>
        </w:rPr>
        <w:t xml:space="preserve">; </w:t>
      </w:r>
    </w:p>
    <w:p w14:paraId="000000AB" w14:textId="77777777" w:rsidR="001E67F7" w:rsidRPr="00930F01" w:rsidRDefault="00AE0C76" w:rsidP="00010D0A">
      <w:pPr>
        <w:widowControl w:val="0"/>
        <w:spacing w:after="120" w:line="240" w:lineRule="auto"/>
        <w:rPr>
          <w:sz w:val="24"/>
          <w:szCs w:val="24"/>
        </w:rPr>
      </w:pPr>
      <w:r w:rsidRPr="00930F01">
        <w:rPr>
          <w:sz w:val="24"/>
          <w:szCs w:val="24"/>
        </w:rPr>
        <w:t xml:space="preserve">Resolved, That the Academic Senate for California Community Colleges (ASCCC) review its eligibility requirements for Executive Committee members and support equitable opportunities for part-time faculty to </w:t>
      </w:r>
      <w:sdt>
        <w:sdtPr>
          <w:rPr>
            <w:sz w:val="24"/>
            <w:szCs w:val="24"/>
          </w:rPr>
          <w:tag w:val="goog_rdk_16"/>
          <w:id w:val="-1537729604"/>
        </w:sdtPr>
        <w:sdtContent/>
      </w:sdt>
      <w:r w:rsidRPr="00930F01">
        <w:rPr>
          <w:sz w:val="24"/>
          <w:szCs w:val="24"/>
        </w:rPr>
        <w:t>run for the ASCCC Executive Committee; and</w:t>
      </w:r>
    </w:p>
    <w:p w14:paraId="000000AC" w14:textId="77777777" w:rsidR="001E67F7" w:rsidRPr="00930F01" w:rsidRDefault="00000000" w:rsidP="00010D0A">
      <w:pPr>
        <w:widowControl w:val="0"/>
        <w:spacing w:after="120" w:line="240" w:lineRule="auto"/>
        <w:rPr>
          <w:sz w:val="24"/>
          <w:szCs w:val="24"/>
        </w:rPr>
      </w:pPr>
      <w:sdt>
        <w:sdtPr>
          <w:rPr>
            <w:sz w:val="24"/>
            <w:szCs w:val="24"/>
          </w:rPr>
          <w:tag w:val="goog_rdk_17"/>
          <w:id w:val="856155268"/>
        </w:sdtPr>
        <w:sdtContent/>
      </w:sdt>
      <w:sdt>
        <w:sdtPr>
          <w:rPr>
            <w:sz w:val="24"/>
            <w:szCs w:val="24"/>
          </w:rPr>
          <w:tag w:val="goog_rdk_18"/>
          <w:id w:val="-134259374"/>
        </w:sdtPr>
        <w:sdtContent/>
      </w:sdt>
      <w:r w:rsidR="00AE0C76" w:rsidRPr="00930F01">
        <w:rPr>
          <w:sz w:val="24"/>
          <w:szCs w:val="24"/>
        </w:rPr>
        <w:t>Resolved, That the Academic Senate for California Community Colleges provide professional development opportunities for part-time faculty on the role of the Executive Committee and opportunities for participation to encourage part-time faculty to run for any position for which they qualify.</w:t>
      </w:r>
    </w:p>
    <w:p w14:paraId="258A1B0A" w14:textId="1958E179" w:rsidR="00392378" w:rsidRPr="00930F01" w:rsidRDefault="7A5E258F" w:rsidP="006F364B">
      <w:pPr>
        <w:widowControl w:val="0"/>
        <w:spacing w:after="120" w:line="240" w:lineRule="auto"/>
        <w:rPr>
          <w:sz w:val="24"/>
          <w:szCs w:val="24"/>
        </w:rPr>
      </w:pPr>
      <w:r w:rsidRPr="00930F01">
        <w:rPr>
          <w:sz w:val="24"/>
          <w:szCs w:val="24"/>
        </w:rPr>
        <w:t xml:space="preserve">Contact: Anastasia </w:t>
      </w:r>
      <w:proofErr w:type="spellStart"/>
      <w:r w:rsidRPr="00930F01">
        <w:rPr>
          <w:sz w:val="24"/>
          <w:szCs w:val="24"/>
        </w:rPr>
        <w:t>Zavodny</w:t>
      </w:r>
      <w:proofErr w:type="spellEnd"/>
      <w:r w:rsidRPr="00930F01">
        <w:rPr>
          <w:sz w:val="24"/>
          <w:szCs w:val="24"/>
        </w:rPr>
        <w:t>, Palomar College, Part-time Faculty Committee</w:t>
      </w:r>
    </w:p>
    <w:p w14:paraId="01CE9D9A" w14:textId="134DD859" w:rsidR="00E571A2" w:rsidRPr="00930F01" w:rsidRDefault="00E571A2" w:rsidP="7A5E258F">
      <w:pPr>
        <w:widowControl w:val="0"/>
        <w:spacing w:after="240" w:line="240" w:lineRule="auto"/>
        <w:rPr>
          <w:sz w:val="24"/>
          <w:szCs w:val="24"/>
        </w:rPr>
      </w:pPr>
      <w:r w:rsidRPr="00930F01">
        <w:rPr>
          <w:sz w:val="24"/>
          <w:szCs w:val="24"/>
        </w:rPr>
        <w:t>M/S/C</w:t>
      </w:r>
    </w:p>
    <w:p w14:paraId="000000AE" w14:textId="19905BE3" w:rsidR="001E67F7" w:rsidRPr="00930F01" w:rsidRDefault="3FF6E2E8" w:rsidP="003D0432">
      <w:pPr>
        <w:pStyle w:val="ResolutionsTitles"/>
      </w:pPr>
      <w:bookmarkStart w:id="6" w:name="_Toc133584333"/>
      <w:r w:rsidRPr="00930F01">
        <w:t xml:space="preserve">1.02 S23  Adopt the 2023–2026 ASCCC Strategic </w:t>
      </w:r>
      <w:r w:rsidR="006E4EA8" w:rsidRPr="00930F01">
        <w:t>Directions</w:t>
      </w:r>
      <w:bookmarkEnd w:id="6"/>
    </w:p>
    <w:p w14:paraId="000000AF" w14:textId="60DBC30C" w:rsidR="001E67F7" w:rsidRPr="00930F01" w:rsidRDefault="00AE0C76" w:rsidP="00010D0A">
      <w:pPr>
        <w:widowControl w:val="0"/>
        <w:spacing w:after="120" w:line="240" w:lineRule="auto"/>
        <w:rPr>
          <w:sz w:val="24"/>
          <w:szCs w:val="24"/>
        </w:rPr>
      </w:pPr>
      <w:r w:rsidRPr="00930F01">
        <w:rPr>
          <w:sz w:val="24"/>
          <w:szCs w:val="24"/>
        </w:rPr>
        <w:t>Whereas, Strategic planning is a critical component of successful organizations</w:t>
      </w:r>
      <w:r w:rsidR="00D25B39">
        <w:rPr>
          <w:sz w:val="24"/>
          <w:szCs w:val="24"/>
        </w:rPr>
        <w:t xml:space="preserve"> that</w:t>
      </w:r>
      <w:r w:rsidRPr="00930F01">
        <w:rPr>
          <w:sz w:val="24"/>
          <w:szCs w:val="24"/>
        </w:rPr>
        <w:t xml:space="preserve"> provides clear direction and stability and ensures that the organization’s leadership is responsive to its members;</w:t>
      </w:r>
    </w:p>
    <w:p w14:paraId="000000B0" w14:textId="77777777" w:rsidR="001E67F7" w:rsidRPr="00930F01" w:rsidRDefault="3FF6E2E8" w:rsidP="00010D0A">
      <w:pPr>
        <w:widowControl w:val="0"/>
        <w:spacing w:after="120" w:line="240" w:lineRule="auto"/>
        <w:rPr>
          <w:sz w:val="24"/>
          <w:szCs w:val="24"/>
        </w:rPr>
      </w:pPr>
      <w:r w:rsidRPr="00930F01">
        <w:rPr>
          <w:sz w:val="24"/>
          <w:szCs w:val="24"/>
        </w:rPr>
        <w:t>Whereas, Since the 2018–2023 Strategic Plan</w:t>
      </w:r>
      <w:r w:rsidR="00AE0C76" w:rsidRPr="00930F01">
        <w:rPr>
          <w:sz w:val="24"/>
          <w:szCs w:val="24"/>
          <w:vertAlign w:val="superscript"/>
        </w:rPr>
        <w:footnoteReference w:id="6"/>
      </w:r>
      <w:r w:rsidRPr="00930F01">
        <w:rPr>
          <w:sz w:val="24"/>
          <w:szCs w:val="24"/>
        </w:rPr>
        <w:t xml:space="preserve"> of the Academic Senate for California Community Colleges (ASCCC) is set to expire in 2023, the ASCCC Executive Committee engaged in comprehensive and public strategic planning sessions from December 2022 through February 2023;</w:t>
      </w:r>
      <w:r w:rsidR="00AE0C76" w:rsidRPr="00930F01">
        <w:rPr>
          <w:sz w:val="24"/>
          <w:szCs w:val="24"/>
          <w:vertAlign w:val="superscript"/>
        </w:rPr>
        <w:footnoteReference w:id="7"/>
      </w:r>
    </w:p>
    <w:p w14:paraId="000000B1" w14:textId="69D68763" w:rsidR="001E67F7" w:rsidRPr="00930F01" w:rsidRDefault="00AE0C76" w:rsidP="00010D0A">
      <w:pPr>
        <w:widowControl w:val="0"/>
        <w:spacing w:after="120" w:line="240" w:lineRule="auto"/>
        <w:rPr>
          <w:sz w:val="24"/>
          <w:szCs w:val="24"/>
        </w:rPr>
      </w:pPr>
      <w:r w:rsidRPr="00930F01">
        <w:rPr>
          <w:sz w:val="24"/>
          <w:szCs w:val="24"/>
        </w:rPr>
        <w:t xml:space="preserve">Whereas, The Academic Senate for California Community Colleges (ASCCC) Executive Committee considered </w:t>
      </w:r>
      <w:r w:rsidR="00D25B39">
        <w:rPr>
          <w:sz w:val="24"/>
          <w:szCs w:val="24"/>
        </w:rPr>
        <w:t xml:space="preserve">the </w:t>
      </w:r>
      <w:r w:rsidRPr="00930F01">
        <w:rPr>
          <w:sz w:val="24"/>
          <w:szCs w:val="24"/>
        </w:rPr>
        <w:t>ASCCC’s mission and vision, resolutions,</w:t>
      </w:r>
      <w:r w:rsidR="00E8688D">
        <w:rPr>
          <w:sz w:val="24"/>
          <w:szCs w:val="24"/>
        </w:rPr>
        <w:t xml:space="preserve"> and</w:t>
      </w:r>
      <w:r w:rsidRPr="00930F01">
        <w:rPr>
          <w:sz w:val="24"/>
          <w:szCs w:val="24"/>
        </w:rPr>
        <w:t xml:space="preserve"> recommendations from the periodic reviews as well as current issues impacting academic and professional matters to guide the planning; and</w:t>
      </w:r>
    </w:p>
    <w:p w14:paraId="000000B2" w14:textId="3E1DBDF8" w:rsidR="001E67F7" w:rsidRPr="00930F01" w:rsidRDefault="3FF6E2E8" w:rsidP="00010D0A">
      <w:pPr>
        <w:widowControl w:val="0"/>
        <w:spacing w:after="120" w:line="240" w:lineRule="auto"/>
        <w:rPr>
          <w:sz w:val="24"/>
          <w:szCs w:val="24"/>
        </w:rPr>
      </w:pPr>
      <w:r w:rsidRPr="00930F01">
        <w:rPr>
          <w:sz w:val="24"/>
          <w:szCs w:val="24"/>
        </w:rPr>
        <w:lastRenderedPageBreak/>
        <w:t xml:space="preserve">Whereas, The Academic Senate for California Community Colleges (ASCCC) Executive Committee has proposed the 2023–2026 Strategic </w:t>
      </w:r>
      <w:r w:rsidR="00E07848" w:rsidRPr="00930F01">
        <w:rPr>
          <w:sz w:val="24"/>
          <w:szCs w:val="24"/>
        </w:rPr>
        <w:t>Directions</w:t>
      </w:r>
      <w:r w:rsidR="00AE0C76" w:rsidRPr="00930F01">
        <w:rPr>
          <w:sz w:val="24"/>
          <w:szCs w:val="24"/>
          <w:vertAlign w:val="superscript"/>
        </w:rPr>
        <w:footnoteReference w:id="8"/>
      </w:r>
      <w:r w:rsidRPr="00930F01">
        <w:rPr>
          <w:sz w:val="24"/>
          <w:szCs w:val="24"/>
        </w:rPr>
        <w:t xml:space="preserve"> for consideration and adoption by the delegates of the ASCCC to be actualized annually through a planning process;</w:t>
      </w:r>
    </w:p>
    <w:p w14:paraId="000000B3" w14:textId="7454A634" w:rsidR="001E67F7" w:rsidRPr="00930F01" w:rsidRDefault="00AE0C76" w:rsidP="00010D0A">
      <w:pPr>
        <w:widowControl w:val="0"/>
        <w:spacing w:after="120" w:line="240" w:lineRule="auto"/>
        <w:rPr>
          <w:sz w:val="24"/>
          <w:szCs w:val="24"/>
        </w:rPr>
      </w:pPr>
      <w:r w:rsidRPr="00930F01">
        <w:rPr>
          <w:sz w:val="24"/>
          <w:szCs w:val="24"/>
        </w:rPr>
        <w:t xml:space="preserve">Resolved, That the Academic Senate for California Community Colleges adopt the 2023–2026 ASCCC Strategic </w:t>
      </w:r>
      <w:r w:rsidR="00E07848" w:rsidRPr="00930F01">
        <w:rPr>
          <w:sz w:val="24"/>
          <w:szCs w:val="24"/>
        </w:rPr>
        <w:t>Directions</w:t>
      </w:r>
      <w:r w:rsidRPr="00930F01">
        <w:rPr>
          <w:sz w:val="24"/>
          <w:szCs w:val="24"/>
        </w:rPr>
        <w:t>.</w:t>
      </w:r>
    </w:p>
    <w:p w14:paraId="000000B4" w14:textId="36DCAFCF" w:rsidR="001E67F7" w:rsidRPr="00930F01" w:rsidRDefault="00AE0C76" w:rsidP="006F364B">
      <w:pPr>
        <w:widowControl w:val="0"/>
        <w:spacing w:after="120" w:line="240" w:lineRule="auto"/>
        <w:rPr>
          <w:sz w:val="24"/>
          <w:szCs w:val="24"/>
        </w:rPr>
      </w:pPr>
      <w:r w:rsidRPr="00930F01">
        <w:rPr>
          <w:sz w:val="24"/>
          <w:szCs w:val="24"/>
        </w:rPr>
        <w:t xml:space="preserve">Contact: </w:t>
      </w:r>
      <w:proofErr w:type="spellStart"/>
      <w:r w:rsidRPr="00930F01">
        <w:rPr>
          <w:sz w:val="24"/>
          <w:szCs w:val="24"/>
        </w:rPr>
        <w:t>Ginni</w:t>
      </w:r>
      <w:proofErr w:type="spellEnd"/>
      <w:r w:rsidRPr="00930F01">
        <w:rPr>
          <w:sz w:val="24"/>
          <w:szCs w:val="24"/>
        </w:rPr>
        <w:t xml:space="preserve"> May, Executive Committee</w:t>
      </w:r>
    </w:p>
    <w:p w14:paraId="4B515A83" w14:textId="06D17DEB" w:rsidR="00392378" w:rsidRPr="00930F01" w:rsidRDefault="00392378" w:rsidP="00010D0A">
      <w:pPr>
        <w:widowControl w:val="0"/>
        <w:spacing w:after="240" w:line="240" w:lineRule="auto"/>
        <w:rPr>
          <w:sz w:val="24"/>
          <w:szCs w:val="24"/>
        </w:rPr>
      </w:pPr>
      <w:r w:rsidRPr="00930F01">
        <w:rPr>
          <w:sz w:val="24"/>
          <w:szCs w:val="24"/>
        </w:rPr>
        <w:t>M/S/U</w:t>
      </w:r>
    </w:p>
    <w:p w14:paraId="000000B5" w14:textId="0618D5AD" w:rsidR="001E67F7" w:rsidRPr="00930F01" w:rsidRDefault="3FF6E2E8" w:rsidP="003D0432">
      <w:pPr>
        <w:pStyle w:val="ResolutionsTitles"/>
      </w:pPr>
      <w:bookmarkStart w:id="7" w:name="_Toc133584334"/>
      <w:r w:rsidRPr="00930F01">
        <w:t>1.03 S23  Flexible Area Meetings</w:t>
      </w:r>
      <w:bookmarkEnd w:id="7"/>
    </w:p>
    <w:p w14:paraId="000000B6" w14:textId="643E3DA7" w:rsidR="001E67F7" w:rsidRPr="00930F01" w:rsidRDefault="00AE0C76" w:rsidP="00010D0A">
      <w:pPr>
        <w:widowControl w:val="0"/>
        <w:spacing w:after="120" w:line="240" w:lineRule="auto"/>
        <w:rPr>
          <w:sz w:val="24"/>
          <w:szCs w:val="24"/>
        </w:rPr>
      </w:pPr>
      <w:r w:rsidRPr="00930F01">
        <w:rPr>
          <w:sz w:val="24"/>
          <w:szCs w:val="24"/>
        </w:rPr>
        <w:t xml:space="preserve">Whereas, The Academic Senate for California Community Colleges Area A and Area B meetings have consistently </w:t>
      </w:r>
      <w:r w:rsidR="00D25B39" w:rsidRPr="00930F01">
        <w:rPr>
          <w:sz w:val="24"/>
          <w:szCs w:val="24"/>
        </w:rPr>
        <w:t xml:space="preserve">been </w:t>
      </w:r>
      <w:r w:rsidRPr="00930F01">
        <w:rPr>
          <w:sz w:val="24"/>
          <w:szCs w:val="24"/>
        </w:rPr>
        <w:t xml:space="preserve">held on a Friday, and the Area C and Area D meetings have consistently </w:t>
      </w:r>
      <w:r w:rsidR="00D25B39" w:rsidRPr="00930F01">
        <w:rPr>
          <w:sz w:val="24"/>
          <w:szCs w:val="24"/>
        </w:rPr>
        <w:t xml:space="preserve">been </w:t>
      </w:r>
      <w:r w:rsidRPr="00930F01">
        <w:rPr>
          <w:sz w:val="24"/>
          <w:szCs w:val="24"/>
        </w:rPr>
        <w:t>held on a Saturday, which is often outside of the traditional work week;</w:t>
      </w:r>
    </w:p>
    <w:p w14:paraId="000000B7" w14:textId="77777777" w:rsidR="001E67F7" w:rsidRPr="00930F01" w:rsidRDefault="00AE0C76" w:rsidP="00010D0A">
      <w:pPr>
        <w:widowControl w:val="0"/>
        <w:spacing w:after="120" w:line="240" w:lineRule="auto"/>
        <w:rPr>
          <w:sz w:val="24"/>
          <w:szCs w:val="24"/>
        </w:rPr>
      </w:pPr>
      <w:r w:rsidRPr="00930F01">
        <w:rPr>
          <w:sz w:val="24"/>
          <w:szCs w:val="24"/>
        </w:rPr>
        <w:t>Resolved, That the Academic Senate for California Community Colleges (ASCCC) explore options for Area meetings that align with the needs and best interest of each individual Area while also balancing logistical considerations of the ASCCC Executive Committee and ASCCC office team starting with the Fall 2023 Area meetings.</w:t>
      </w:r>
    </w:p>
    <w:sdt>
      <w:sdtPr>
        <w:rPr>
          <w:sz w:val="24"/>
          <w:szCs w:val="24"/>
        </w:rPr>
        <w:tag w:val="goog_rdk_24"/>
        <w:id w:val="571239861"/>
      </w:sdtPr>
      <w:sdtContent>
        <w:p w14:paraId="000000B8" w14:textId="7CA00E52" w:rsidR="001E67F7" w:rsidRPr="00C73011" w:rsidRDefault="3FF6E2E8" w:rsidP="006F364B">
          <w:pPr>
            <w:widowControl w:val="0"/>
            <w:spacing w:after="120" w:line="240" w:lineRule="auto"/>
            <w:rPr>
              <w:sz w:val="24"/>
              <w:szCs w:val="24"/>
              <w:lang w:val="es-ES"/>
            </w:rPr>
          </w:pPr>
          <w:proofErr w:type="spellStart"/>
          <w:r w:rsidRPr="00C73011">
            <w:rPr>
              <w:sz w:val="24"/>
              <w:szCs w:val="24"/>
              <w:lang w:val="es-ES"/>
            </w:rPr>
            <w:t>Contact</w:t>
          </w:r>
          <w:proofErr w:type="spellEnd"/>
          <w:r w:rsidRPr="00C73011">
            <w:rPr>
              <w:sz w:val="24"/>
              <w:szCs w:val="24"/>
              <w:lang w:val="es-ES"/>
            </w:rPr>
            <w:t xml:space="preserve">: </w:t>
          </w:r>
          <w:sdt>
            <w:sdtPr>
              <w:rPr>
                <w:sz w:val="24"/>
                <w:szCs w:val="24"/>
              </w:rPr>
              <w:tag w:val="goog_rdk_19"/>
              <w:id w:val="1272313346"/>
              <w:placeholder>
                <w:docPart w:val="DefaultPlaceholder_1081868574"/>
              </w:placeholder>
            </w:sdtPr>
            <w:sdtContent/>
          </w:sdt>
          <w:sdt>
            <w:sdtPr>
              <w:rPr>
                <w:sz w:val="24"/>
                <w:szCs w:val="24"/>
              </w:rPr>
              <w:tag w:val="goog_rdk_20"/>
              <w:id w:val="1579899604"/>
              <w:placeholder>
                <w:docPart w:val="DefaultPlaceholder_1081868574"/>
              </w:placeholder>
            </w:sdtPr>
            <w:sdtContent>
              <w:r w:rsidRPr="00C73011">
                <w:rPr>
                  <w:sz w:val="24"/>
                  <w:szCs w:val="24"/>
                  <w:lang w:val="es-ES"/>
                </w:rPr>
                <w:t xml:space="preserve">Pablo Martin, </w:t>
              </w:r>
            </w:sdtContent>
          </w:sdt>
          <w:sdt>
            <w:sdtPr>
              <w:rPr>
                <w:sz w:val="24"/>
                <w:szCs w:val="24"/>
              </w:rPr>
              <w:tag w:val="goog_rdk_21"/>
              <w:id w:val="2124852015"/>
              <w:placeholder>
                <w:docPart w:val="DefaultPlaceholder_1081868574"/>
              </w:placeholder>
            </w:sdtPr>
            <w:sdtContent/>
          </w:sdt>
          <w:sdt>
            <w:sdtPr>
              <w:rPr>
                <w:sz w:val="24"/>
                <w:szCs w:val="24"/>
              </w:rPr>
              <w:tag w:val="goog_rdk_22"/>
              <w:id w:val="1409141326"/>
              <w:placeholder>
                <w:docPart w:val="DefaultPlaceholder_1081868574"/>
              </w:placeholder>
            </w:sdtPr>
            <w:sdtContent>
              <w:r w:rsidRPr="00C73011">
                <w:rPr>
                  <w:sz w:val="24"/>
                  <w:szCs w:val="24"/>
                  <w:lang w:val="es-ES"/>
                </w:rPr>
                <w:t xml:space="preserve">San Diego Miramar </w:t>
              </w:r>
              <w:proofErr w:type="spellStart"/>
              <w:r w:rsidRPr="00C73011">
                <w:rPr>
                  <w:sz w:val="24"/>
                  <w:szCs w:val="24"/>
                  <w:lang w:val="es-ES"/>
                </w:rPr>
                <w:t>College</w:t>
              </w:r>
              <w:proofErr w:type="spellEnd"/>
            </w:sdtContent>
          </w:sdt>
          <w:sdt>
            <w:sdtPr>
              <w:rPr>
                <w:sz w:val="24"/>
                <w:szCs w:val="24"/>
              </w:rPr>
              <w:tag w:val="goog_rdk_23"/>
              <w:id w:val="1127391077"/>
              <w:placeholder>
                <w:docPart w:val="DefaultPlaceholder_1081868574"/>
              </w:placeholder>
            </w:sdtPr>
            <w:sdtContent/>
          </w:sdt>
        </w:p>
      </w:sdtContent>
    </w:sdt>
    <w:p w14:paraId="53FBD577" w14:textId="31DEC85C" w:rsidR="00392378" w:rsidRPr="00930F01" w:rsidRDefault="00392378" w:rsidP="00A3421E">
      <w:pPr>
        <w:rPr>
          <w:sz w:val="24"/>
          <w:szCs w:val="24"/>
        </w:rPr>
      </w:pPr>
      <w:r w:rsidRPr="00930F01">
        <w:rPr>
          <w:sz w:val="24"/>
          <w:szCs w:val="24"/>
        </w:rPr>
        <w:t>M/S/U</w:t>
      </w:r>
    </w:p>
    <w:p w14:paraId="6852FD79" w14:textId="2D6754E7" w:rsidR="00E7074C" w:rsidRPr="00930F01" w:rsidRDefault="6A337CA0" w:rsidP="003D0432">
      <w:pPr>
        <w:pStyle w:val="ResolutionsTitles"/>
        <w:rPr>
          <w:color w:val="FF0000"/>
        </w:rPr>
      </w:pPr>
      <w:bookmarkStart w:id="8" w:name="_Toc133584335"/>
      <w:r w:rsidRPr="00930F01">
        <w:t>1.04 S23  Remote Attendance and Presentation Guidance for Virtual Events</w:t>
      </w:r>
      <w:bookmarkEnd w:id="8"/>
    </w:p>
    <w:p w14:paraId="52D2EEB0" w14:textId="6F49FFF8" w:rsidR="00E7074C" w:rsidRPr="00930F01" w:rsidRDefault="6A337CA0" w:rsidP="00997ABA">
      <w:pPr>
        <w:widowControl w:val="0"/>
        <w:spacing w:after="120" w:line="240" w:lineRule="auto"/>
        <w:rPr>
          <w:sz w:val="24"/>
          <w:szCs w:val="24"/>
        </w:rPr>
      </w:pPr>
      <w:r w:rsidRPr="00930F01">
        <w:rPr>
          <w:sz w:val="24"/>
          <w:szCs w:val="24"/>
        </w:rPr>
        <w:t>Whereas, Resolution F21 1.05 states in-part</w:t>
      </w:r>
      <w:r w:rsidR="00D25B39">
        <w:rPr>
          <w:sz w:val="24"/>
          <w:szCs w:val="24"/>
        </w:rPr>
        <w:t>,</w:t>
      </w:r>
      <w:r w:rsidRPr="00930F01">
        <w:rPr>
          <w:sz w:val="24"/>
          <w:szCs w:val="24"/>
        </w:rPr>
        <w:t xml:space="preserve"> “the Academic Senate </w:t>
      </w:r>
      <w:r w:rsidR="74393634" w:rsidRPr="00930F01">
        <w:rPr>
          <w:sz w:val="24"/>
          <w:szCs w:val="24"/>
        </w:rPr>
        <w:t>f</w:t>
      </w:r>
      <w:r w:rsidRPr="00930F01">
        <w:rPr>
          <w:sz w:val="24"/>
          <w:szCs w:val="24"/>
        </w:rPr>
        <w:t xml:space="preserve">or California Community Colleges should make remote attendance an option at all Academic Senate </w:t>
      </w:r>
      <w:r w:rsidR="29DB2A26" w:rsidRPr="00930F01">
        <w:rPr>
          <w:sz w:val="24"/>
          <w:szCs w:val="24"/>
        </w:rPr>
        <w:t>f</w:t>
      </w:r>
      <w:r w:rsidRPr="00930F01">
        <w:rPr>
          <w:sz w:val="24"/>
          <w:szCs w:val="24"/>
        </w:rPr>
        <w:t>or California Community Colleges-organized events”</w:t>
      </w:r>
      <w:r w:rsidR="008747CF" w:rsidRPr="008747CF">
        <w:rPr>
          <w:vertAlign w:val="superscript"/>
        </w:rPr>
        <w:footnoteReference w:id="9"/>
      </w:r>
      <w:r w:rsidRPr="00930F01">
        <w:rPr>
          <w:sz w:val="24"/>
          <w:szCs w:val="24"/>
        </w:rPr>
        <w:t xml:space="preserve"> without consideration of resources and technology requirements associated with the provision of remote attendance;</w:t>
      </w:r>
    </w:p>
    <w:p w14:paraId="011BA6B7" w14:textId="456C69D7" w:rsidR="00E7074C" w:rsidRPr="00930F01" w:rsidRDefault="6A337CA0" w:rsidP="00997ABA">
      <w:pPr>
        <w:widowControl w:val="0"/>
        <w:spacing w:after="120" w:line="240" w:lineRule="auto"/>
        <w:rPr>
          <w:sz w:val="24"/>
          <w:szCs w:val="24"/>
        </w:rPr>
      </w:pPr>
      <w:r w:rsidRPr="00930F01">
        <w:rPr>
          <w:sz w:val="24"/>
          <w:szCs w:val="24"/>
        </w:rPr>
        <w:t xml:space="preserve">Whereas, The Academic Senate </w:t>
      </w:r>
      <w:r w:rsidR="07636F2C" w:rsidRPr="00930F01">
        <w:rPr>
          <w:sz w:val="24"/>
          <w:szCs w:val="24"/>
        </w:rPr>
        <w:t>f</w:t>
      </w:r>
      <w:r w:rsidRPr="00930F01">
        <w:rPr>
          <w:sz w:val="24"/>
          <w:szCs w:val="24"/>
        </w:rPr>
        <w:t>or California Community Colleges promote</w:t>
      </w:r>
      <w:r w:rsidR="00D25B39">
        <w:rPr>
          <w:sz w:val="24"/>
          <w:szCs w:val="24"/>
        </w:rPr>
        <w:t>s</w:t>
      </w:r>
      <w:r w:rsidRPr="00930F01">
        <w:rPr>
          <w:sz w:val="24"/>
          <w:szCs w:val="24"/>
        </w:rPr>
        <w:t xml:space="preserve"> and provide</w:t>
      </w:r>
      <w:r w:rsidR="00D25B39">
        <w:rPr>
          <w:sz w:val="24"/>
          <w:szCs w:val="24"/>
        </w:rPr>
        <w:t>s</w:t>
      </w:r>
      <w:r w:rsidRPr="00930F01">
        <w:rPr>
          <w:sz w:val="24"/>
          <w:szCs w:val="24"/>
        </w:rPr>
        <w:t xml:space="preserve"> a variety of organized eve</w:t>
      </w:r>
      <w:r w:rsidR="00B30DA4" w:rsidRPr="00930F01">
        <w:rPr>
          <w:sz w:val="24"/>
          <w:szCs w:val="24"/>
        </w:rPr>
        <w:t>n</w:t>
      </w:r>
      <w:r w:rsidRPr="00930F01">
        <w:rPr>
          <w:sz w:val="24"/>
          <w:szCs w:val="24"/>
        </w:rPr>
        <w:t>ts in addition to plenary sessions, such as regional events, institutes, conferences, workshops</w:t>
      </w:r>
      <w:r w:rsidR="4E3E0DCF" w:rsidRPr="00930F01">
        <w:rPr>
          <w:sz w:val="24"/>
          <w:szCs w:val="24"/>
        </w:rPr>
        <w:t>,</w:t>
      </w:r>
      <w:r w:rsidRPr="00930F01">
        <w:rPr>
          <w:sz w:val="24"/>
          <w:szCs w:val="24"/>
        </w:rPr>
        <w:t xml:space="preserve"> and other forums</w:t>
      </w:r>
      <w:r w:rsidR="00D25B39">
        <w:rPr>
          <w:sz w:val="24"/>
          <w:szCs w:val="24"/>
        </w:rPr>
        <w:t>,</w:t>
      </w:r>
      <w:r w:rsidRPr="00930F01">
        <w:rPr>
          <w:sz w:val="24"/>
          <w:szCs w:val="24"/>
        </w:rPr>
        <w:t xml:space="preserve"> through the most appropriate format available given resource considerations including financial and technology support costs; and</w:t>
      </w:r>
    </w:p>
    <w:p w14:paraId="1CD7669E" w14:textId="29B93597" w:rsidR="00E7074C" w:rsidRPr="00930F01" w:rsidRDefault="6A337CA0" w:rsidP="00997ABA">
      <w:pPr>
        <w:widowControl w:val="0"/>
        <w:spacing w:after="120" w:line="240" w:lineRule="auto"/>
        <w:rPr>
          <w:sz w:val="24"/>
          <w:szCs w:val="24"/>
        </w:rPr>
      </w:pPr>
      <w:r w:rsidRPr="00930F01">
        <w:rPr>
          <w:sz w:val="24"/>
          <w:szCs w:val="24"/>
        </w:rPr>
        <w:t xml:space="preserve">Whereas, The Academic Senate </w:t>
      </w:r>
      <w:r w:rsidR="4A28D55D" w:rsidRPr="00930F01">
        <w:rPr>
          <w:sz w:val="24"/>
          <w:szCs w:val="24"/>
        </w:rPr>
        <w:t>f</w:t>
      </w:r>
      <w:r w:rsidRPr="00930F01">
        <w:rPr>
          <w:sz w:val="24"/>
          <w:szCs w:val="24"/>
        </w:rPr>
        <w:t>or California Community Colleges desire</w:t>
      </w:r>
      <w:r w:rsidR="1D8DEE6D" w:rsidRPr="00930F01">
        <w:rPr>
          <w:sz w:val="24"/>
          <w:szCs w:val="24"/>
        </w:rPr>
        <w:t>s</w:t>
      </w:r>
      <w:r w:rsidRPr="00930F01">
        <w:rPr>
          <w:sz w:val="24"/>
          <w:szCs w:val="24"/>
        </w:rPr>
        <w:t xml:space="preserve"> to ensure access to members while supporting opportunities for interaction in</w:t>
      </w:r>
      <w:r w:rsidR="00B30DA4" w:rsidRPr="00930F01">
        <w:rPr>
          <w:sz w:val="24"/>
          <w:szCs w:val="24"/>
        </w:rPr>
        <w:t xml:space="preserve"> </w:t>
      </w:r>
      <w:r w:rsidRPr="00930F01">
        <w:rPr>
          <w:sz w:val="24"/>
          <w:szCs w:val="24"/>
        </w:rPr>
        <w:t>person to the fullest extent possible;</w:t>
      </w:r>
    </w:p>
    <w:p w14:paraId="0E886E5B" w14:textId="4361852F" w:rsidR="00E7074C" w:rsidRPr="00930F01" w:rsidRDefault="6A337CA0" w:rsidP="00997ABA">
      <w:pPr>
        <w:widowControl w:val="0"/>
        <w:spacing w:after="120" w:line="240" w:lineRule="auto"/>
        <w:rPr>
          <w:sz w:val="24"/>
          <w:szCs w:val="24"/>
        </w:rPr>
      </w:pPr>
      <w:r w:rsidRPr="00930F01">
        <w:rPr>
          <w:sz w:val="24"/>
          <w:szCs w:val="24"/>
        </w:rPr>
        <w:t xml:space="preserve">Resolved, That the Academic Senate </w:t>
      </w:r>
      <w:r w:rsidR="7553CA39" w:rsidRPr="00930F01">
        <w:rPr>
          <w:sz w:val="24"/>
          <w:szCs w:val="24"/>
        </w:rPr>
        <w:t>f</w:t>
      </w:r>
      <w:r w:rsidRPr="00930F01">
        <w:rPr>
          <w:sz w:val="24"/>
          <w:szCs w:val="24"/>
        </w:rPr>
        <w:t xml:space="preserve">or California Community Colleges (ASCCC) provide guidance and consideration factors for deciding when </w:t>
      </w:r>
      <w:r w:rsidR="00E768DD" w:rsidRPr="00930F01">
        <w:rPr>
          <w:sz w:val="24"/>
          <w:szCs w:val="24"/>
        </w:rPr>
        <w:t>remote options should be available and when remote options place undue challenges on the ASCCC</w:t>
      </w:r>
      <w:r w:rsidRPr="00930F01">
        <w:rPr>
          <w:sz w:val="24"/>
          <w:szCs w:val="24"/>
        </w:rPr>
        <w:t>; and</w:t>
      </w:r>
    </w:p>
    <w:p w14:paraId="22FE4575" w14:textId="72A9F5C3" w:rsidR="00E7074C" w:rsidRPr="00930F01" w:rsidRDefault="6A337CA0" w:rsidP="00E532EF">
      <w:pPr>
        <w:widowControl w:val="0"/>
        <w:spacing w:after="120" w:line="240" w:lineRule="auto"/>
        <w:rPr>
          <w:sz w:val="24"/>
          <w:szCs w:val="24"/>
        </w:rPr>
      </w:pPr>
      <w:r w:rsidRPr="00930F01">
        <w:rPr>
          <w:sz w:val="24"/>
          <w:szCs w:val="24"/>
        </w:rPr>
        <w:t xml:space="preserve">Resolved, That the Academic Senate </w:t>
      </w:r>
      <w:r w:rsidR="2B50BF54" w:rsidRPr="00930F01">
        <w:rPr>
          <w:sz w:val="24"/>
          <w:szCs w:val="24"/>
        </w:rPr>
        <w:t>f</w:t>
      </w:r>
      <w:r w:rsidRPr="00930F01">
        <w:rPr>
          <w:sz w:val="24"/>
          <w:szCs w:val="24"/>
        </w:rPr>
        <w:t xml:space="preserve">or California Community Colleges provide guidance and </w:t>
      </w:r>
      <w:r w:rsidRPr="00930F01">
        <w:rPr>
          <w:sz w:val="24"/>
          <w:szCs w:val="24"/>
        </w:rPr>
        <w:lastRenderedPageBreak/>
        <w:t>support for presenters</w:t>
      </w:r>
      <w:r w:rsidR="00E768DD" w:rsidRPr="00930F01">
        <w:rPr>
          <w:sz w:val="24"/>
          <w:szCs w:val="24"/>
        </w:rPr>
        <w:t xml:space="preserve"> and attendees</w:t>
      </w:r>
      <w:r w:rsidRPr="00930F01">
        <w:rPr>
          <w:sz w:val="24"/>
          <w:szCs w:val="24"/>
        </w:rPr>
        <w:t xml:space="preserve"> when remote</w:t>
      </w:r>
      <w:r w:rsidR="00E768DD" w:rsidRPr="00930F01">
        <w:rPr>
          <w:sz w:val="24"/>
          <w:szCs w:val="24"/>
        </w:rPr>
        <w:t xml:space="preserve"> attendance</w:t>
      </w:r>
      <w:r w:rsidRPr="00930F01">
        <w:rPr>
          <w:sz w:val="24"/>
          <w:szCs w:val="24"/>
        </w:rPr>
        <w:t xml:space="preserve"> options are </w:t>
      </w:r>
      <w:r w:rsidR="00E768DD" w:rsidRPr="00930F01">
        <w:rPr>
          <w:sz w:val="24"/>
          <w:szCs w:val="24"/>
        </w:rPr>
        <w:t>provided</w:t>
      </w:r>
      <w:r w:rsidRPr="00930F01">
        <w:rPr>
          <w:sz w:val="24"/>
          <w:szCs w:val="24"/>
        </w:rPr>
        <w:t>, including</w:t>
      </w:r>
      <w:r w:rsidR="00E768DD" w:rsidRPr="00930F01">
        <w:rPr>
          <w:sz w:val="24"/>
          <w:szCs w:val="24"/>
        </w:rPr>
        <w:t xml:space="preserve"> </w:t>
      </w:r>
      <w:r w:rsidRPr="00930F01">
        <w:rPr>
          <w:sz w:val="24"/>
          <w:szCs w:val="24"/>
        </w:rPr>
        <w:t>posting of recordings or asynchronous access</w:t>
      </w:r>
      <w:r w:rsidR="00E768DD" w:rsidRPr="00930F01">
        <w:rPr>
          <w:sz w:val="24"/>
          <w:szCs w:val="24"/>
        </w:rPr>
        <w:t xml:space="preserve"> for which remote attendance for the event was an option. </w:t>
      </w:r>
    </w:p>
    <w:p w14:paraId="72C0C503" w14:textId="0C2FAD40" w:rsidR="00E7074C" w:rsidRPr="00930F01" w:rsidRDefault="00BB4877" w:rsidP="006F364B">
      <w:pPr>
        <w:widowControl w:val="0"/>
        <w:spacing w:after="120" w:line="240" w:lineRule="auto"/>
        <w:rPr>
          <w:noProof/>
          <w:sz w:val="24"/>
          <w:szCs w:val="24"/>
        </w:rPr>
      </w:pPr>
      <w:r w:rsidRPr="00930F01">
        <w:rPr>
          <w:noProof/>
          <w:sz w:val="24"/>
          <w:szCs w:val="24"/>
        </w:rPr>
        <w:t xml:space="preserve">Contact: </w:t>
      </w:r>
      <w:r w:rsidR="00E7074C" w:rsidRPr="00930F01">
        <w:rPr>
          <w:noProof/>
          <w:sz w:val="24"/>
          <w:szCs w:val="24"/>
        </w:rPr>
        <w:t>Sharyn Eveland</w:t>
      </w:r>
      <w:r w:rsidR="00E7074C" w:rsidRPr="00930F01">
        <w:rPr>
          <w:sz w:val="24"/>
          <w:szCs w:val="24"/>
        </w:rPr>
        <w:t xml:space="preserve">, </w:t>
      </w:r>
      <w:r w:rsidR="00E7074C" w:rsidRPr="00930F01">
        <w:rPr>
          <w:noProof/>
          <w:sz w:val="24"/>
          <w:szCs w:val="24"/>
        </w:rPr>
        <w:t>Taft College</w:t>
      </w:r>
      <w:r w:rsidR="00E7074C" w:rsidRPr="00930F01">
        <w:rPr>
          <w:sz w:val="24"/>
          <w:szCs w:val="24"/>
        </w:rPr>
        <w:t xml:space="preserve">, </w:t>
      </w:r>
      <w:r w:rsidR="00E7074C" w:rsidRPr="00930F01">
        <w:rPr>
          <w:noProof/>
          <w:sz w:val="24"/>
          <w:szCs w:val="24"/>
        </w:rPr>
        <w:t>Area A</w:t>
      </w:r>
    </w:p>
    <w:p w14:paraId="1C1628C0" w14:textId="55C7EC3C" w:rsidR="00392378" w:rsidRPr="00930F01" w:rsidRDefault="00392378" w:rsidP="00010D0A">
      <w:pPr>
        <w:widowControl w:val="0"/>
        <w:rPr>
          <w:noProof/>
          <w:sz w:val="24"/>
          <w:szCs w:val="24"/>
        </w:rPr>
      </w:pPr>
      <w:r w:rsidRPr="00930F01">
        <w:rPr>
          <w:noProof/>
          <w:sz w:val="24"/>
          <w:szCs w:val="24"/>
        </w:rPr>
        <w:t>M/S/U</w:t>
      </w:r>
    </w:p>
    <w:p w14:paraId="397043D9" w14:textId="31C3DB43" w:rsidR="00462AF7" w:rsidRPr="00930F01" w:rsidRDefault="7E6D3236" w:rsidP="003D0432">
      <w:pPr>
        <w:pStyle w:val="ResolutionsTitles"/>
      </w:pPr>
      <w:bookmarkStart w:id="9" w:name="_Toc133584336"/>
      <w:r w:rsidRPr="00930F01">
        <w:t>1.0</w:t>
      </w:r>
      <w:r w:rsidR="686AB3F8" w:rsidRPr="00930F01">
        <w:t>5</w:t>
      </w:r>
      <w:r w:rsidRPr="00930F01">
        <w:t xml:space="preserve"> S23  Higher Education and the Health of Democracy: In Solidarity with CSU Faculty Colleagues to Preserve the American Institutions Requirement</w:t>
      </w:r>
      <w:bookmarkEnd w:id="9"/>
    </w:p>
    <w:p w14:paraId="22E79E85" w14:textId="6245B1FD" w:rsidR="00462AF7" w:rsidRPr="00930F01" w:rsidRDefault="7E6D3236" w:rsidP="00E532EF">
      <w:pPr>
        <w:keepNext/>
        <w:keepLines/>
        <w:widowControl w:val="0"/>
        <w:spacing w:after="120" w:line="240" w:lineRule="auto"/>
        <w:rPr>
          <w:sz w:val="24"/>
          <w:szCs w:val="24"/>
        </w:rPr>
      </w:pPr>
      <w:r w:rsidRPr="00930F01">
        <w:rPr>
          <w:noProof/>
          <w:sz w:val="24"/>
          <w:szCs w:val="24"/>
        </w:rPr>
        <w:t>Whereas, The California Community College</w:t>
      </w:r>
      <w:r w:rsidR="00D25B39">
        <w:rPr>
          <w:noProof/>
          <w:sz w:val="24"/>
          <w:szCs w:val="24"/>
        </w:rPr>
        <w:t>s</w:t>
      </w:r>
      <w:r w:rsidRPr="00930F01">
        <w:rPr>
          <w:noProof/>
          <w:sz w:val="24"/>
          <w:szCs w:val="24"/>
        </w:rPr>
        <w:t xml:space="preserve"> system, with 1.8 million students at 116 colleges, is the largest system of higher education in the country</w:t>
      </w:r>
      <w:r w:rsidR="00462AF7" w:rsidRPr="00930F01">
        <w:rPr>
          <w:rStyle w:val="FootnoteReference"/>
          <w:noProof/>
          <w:sz w:val="24"/>
          <w:szCs w:val="24"/>
        </w:rPr>
        <w:footnoteReference w:id="10"/>
      </w:r>
      <w:r w:rsidRPr="00930F01">
        <w:rPr>
          <w:noProof/>
          <w:sz w:val="24"/>
          <w:szCs w:val="24"/>
        </w:rPr>
        <w:t xml:space="preserve"> </w:t>
      </w:r>
      <w:r w:rsidR="00D25B39">
        <w:rPr>
          <w:noProof/>
          <w:sz w:val="24"/>
          <w:szCs w:val="24"/>
        </w:rPr>
        <w:t xml:space="preserve">and is </w:t>
      </w:r>
      <w:r w:rsidRPr="00930F01">
        <w:rPr>
          <w:noProof/>
          <w:sz w:val="24"/>
          <w:szCs w:val="24"/>
        </w:rPr>
        <w:t>empowered with the Vision for Success from the California Community Colleges Chancellor’s Office to remain “accessible and personal institutions that can help students on an individual level regain their hopes and rebuild their futures” and the “California Community Colleges have always been an instrument for achieving broad access to higher education,”</w:t>
      </w:r>
      <w:r w:rsidR="00462AF7" w:rsidRPr="00930F01">
        <w:rPr>
          <w:rStyle w:val="FootnoteReference"/>
          <w:noProof/>
          <w:sz w:val="24"/>
          <w:szCs w:val="24"/>
        </w:rPr>
        <w:footnoteReference w:id="11"/>
      </w:r>
      <w:r w:rsidRPr="00930F01">
        <w:rPr>
          <w:noProof/>
          <w:sz w:val="24"/>
          <w:szCs w:val="24"/>
        </w:rPr>
        <w:t xml:space="preserve"> where the core vision of the California Community Colleges is to put students first;</w:t>
      </w:r>
    </w:p>
    <w:p w14:paraId="2AB9211F" w14:textId="06071B32" w:rsidR="00462AF7" w:rsidRPr="00930F01" w:rsidRDefault="7E6D3236" w:rsidP="00E532EF">
      <w:pPr>
        <w:widowControl w:val="0"/>
        <w:spacing w:after="120" w:line="240" w:lineRule="auto"/>
        <w:rPr>
          <w:sz w:val="24"/>
          <w:szCs w:val="24"/>
        </w:rPr>
      </w:pPr>
      <w:r w:rsidRPr="00930F01">
        <w:rPr>
          <w:noProof/>
          <w:sz w:val="24"/>
          <w:szCs w:val="24"/>
        </w:rPr>
        <w:t>Whereas, The United States History, Constitution and American Ideals Requirement</w:t>
      </w:r>
      <w:r w:rsidR="00522EEA">
        <w:rPr>
          <w:noProof/>
          <w:sz w:val="24"/>
          <w:szCs w:val="24"/>
        </w:rPr>
        <w:t xml:space="preserve"> in California Code of Regulations Title 5 </w:t>
      </w:r>
      <w:r w:rsidR="00522EEA" w:rsidRPr="00930F01">
        <w:rPr>
          <w:noProof/>
          <w:sz w:val="24"/>
          <w:szCs w:val="24"/>
        </w:rPr>
        <w:t>§40404</w:t>
      </w:r>
      <w:r w:rsidRPr="00930F01">
        <w:rPr>
          <w:noProof/>
          <w:sz w:val="24"/>
          <w:szCs w:val="24"/>
        </w:rPr>
        <w:t xml:space="preserve">, commonly known as the American Institutions Requirement, </w:t>
      </w:r>
      <w:r w:rsidR="00522EEA">
        <w:rPr>
          <w:noProof/>
          <w:sz w:val="24"/>
          <w:szCs w:val="24"/>
        </w:rPr>
        <w:t>which</w:t>
      </w:r>
      <w:r w:rsidRPr="00930F01">
        <w:rPr>
          <w:noProof/>
          <w:sz w:val="24"/>
          <w:szCs w:val="24"/>
        </w:rPr>
        <w:t xml:space="preserve"> “ensure(s) that students acquire knowledge and skills that will help them to comprehend the workings of American democracy and of the society in which they live to enable them to contribute to that society as responsible and constructive citizens</w:t>
      </w:r>
      <w:r w:rsidR="00D25B39">
        <w:rPr>
          <w:noProof/>
          <w:sz w:val="24"/>
          <w:szCs w:val="24"/>
        </w:rPr>
        <w:t>,</w:t>
      </w:r>
      <w:r w:rsidRPr="00930F01">
        <w:rPr>
          <w:noProof/>
          <w:sz w:val="24"/>
          <w:szCs w:val="24"/>
        </w:rPr>
        <w:t>”</w:t>
      </w:r>
      <w:r w:rsidR="00462AF7" w:rsidRPr="00930F01">
        <w:rPr>
          <w:rStyle w:val="FootnoteReference"/>
          <w:noProof/>
          <w:sz w:val="24"/>
          <w:szCs w:val="24"/>
        </w:rPr>
        <w:footnoteReference w:id="12"/>
      </w:r>
      <w:r w:rsidRPr="00930F01">
        <w:rPr>
          <w:noProof/>
          <w:sz w:val="24"/>
          <w:szCs w:val="24"/>
        </w:rPr>
        <w:t xml:space="preserve"> is a vital part of the California Community College</w:t>
      </w:r>
      <w:r w:rsidR="00D25B39">
        <w:rPr>
          <w:noProof/>
          <w:sz w:val="24"/>
          <w:szCs w:val="24"/>
        </w:rPr>
        <w:t>s</w:t>
      </w:r>
      <w:r w:rsidRPr="00930F01">
        <w:rPr>
          <w:noProof/>
          <w:sz w:val="24"/>
          <w:szCs w:val="24"/>
        </w:rPr>
        <w:t xml:space="preserve"> mission, not just </w:t>
      </w:r>
      <w:r w:rsidR="00D25B39">
        <w:rPr>
          <w:noProof/>
          <w:sz w:val="24"/>
          <w:szCs w:val="24"/>
        </w:rPr>
        <w:t xml:space="preserve">that of the </w:t>
      </w:r>
      <w:r w:rsidRPr="00930F01">
        <w:rPr>
          <w:noProof/>
          <w:sz w:val="24"/>
          <w:szCs w:val="24"/>
        </w:rPr>
        <w:t>California State University system, and is as vital today as it was 60 years ago when it was written into law to ensure an educated, empowered, and informed citizenry contributing to public life</w:t>
      </w:r>
      <w:r w:rsidR="00462AF7" w:rsidRPr="00930F01">
        <w:rPr>
          <w:rStyle w:val="FootnoteReference"/>
          <w:noProof/>
          <w:sz w:val="24"/>
          <w:szCs w:val="24"/>
        </w:rPr>
        <w:footnoteReference w:id="13"/>
      </w:r>
      <w:r w:rsidRPr="00930F01">
        <w:rPr>
          <w:noProof/>
          <w:sz w:val="24"/>
          <w:szCs w:val="24"/>
        </w:rPr>
        <w:t xml:space="preserve"> and civic engagement;</w:t>
      </w:r>
      <w:r w:rsidR="00462AF7" w:rsidRPr="00930F01">
        <w:rPr>
          <w:rStyle w:val="FootnoteReference"/>
          <w:noProof/>
          <w:sz w:val="24"/>
          <w:szCs w:val="24"/>
        </w:rPr>
        <w:footnoteReference w:id="14"/>
      </w:r>
    </w:p>
    <w:p w14:paraId="1B385CB5" w14:textId="387FCDD3" w:rsidR="00462AF7" w:rsidRPr="00930F01" w:rsidRDefault="7E6D3236" w:rsidP="00E532EF">
      <w:pPr>
        <w:widowControl w:val="0"/>
        <w:spacing w:after="120" w:line="240" w:lineRule="auto"/>
        <w:rPr>
          <w:sz w:val="24"/>
          <w:szCs w:val="24"/>
        </w:rPr>
      </w:pPr>
      <w:r w:rsidRPr="00930F01">
        <w:rPr>
          <w:noProof/>
          <w:sz w:val="24"/>
          <w:szCs w:val="24"/>
        </w:rPr>
        <w:t xml:space="preserve">Whereas, The </w:t>
      </w:r>
      <w:r w:rsidR="6D10496C" w:rsidRPr="00930F01">
        <w:rPr>
          <w:noProof/>
          <w:sz w:val="24"/>
          <w:szCs w:val="24"/>
        </w:rPr>
        <w:t>California State University</w:t>
      </w:r>
      <w:r w:rsidRPr="00930F01">
        <w:rPr>
          <w:noProof/>
          <w:sz w:val="24"/>
          <w:szCs w:val="24"/>
        </w:rPr>
        <w:t xml:space="preserve"> </w:t>
      </w:r>
      <w:r w:rsidR="13BA7E6D" w:rsidRPr="00930F01">
        <w:rPr>
          <w:noProof/>
          <w:sz w:val="24"/>
          <w:szCs w:val="24"/>
        </w:rPr>
        <w:t xml:space="preserve">(CSU) </w:t>
      </w:r>
      <w:r w:rsidRPr="00930F01">
        <w:rPr>
          <w:noProof/>
          <w:sz w:val="24"/>
          <w:szCs w:val="24"/>
        </w:rPr>
        <w:t xml:space="preserve">History Council, a group of historians from across the </w:t>
      </w:r>
      <w:r w:rsidR="680B5CE7" w:rsidRPr="00930F01">
        <w:rPr>
          <w:noProof/>
          <w:sz w:val="24"/>
          <w:szCs w:val="24"/>
        </w:rPr>
        <w:t>CSU</w:t>
      </w:r>
      <w:r w:rsidRPr="00930F01">
        <w:rPr>
          <w:noProof/>
          <w:sz w:val="24"/>
          <w:szCs w:val="24"/>
        </w:rPr>
        <w:t xml:space="preserve"> system, have published in their March 2023 American Institutions Memo (</w:t>
      </w:r>
      <w:r w:rsidR="054E97D8" w:rsidRPr="00930F01">
        <w:rPr>
          <w:noProof/>
          <w:sz w:val="24"/>
          <w:szCs w:val="24"/>
        </w:rPr>
        <w:t>“</w:t>
      </w:r>
      <w:r w:rsidRPr="00930F01">
        <w:rPr>
          <w:noProof/>
          <w:sz w:val="24"/>
          <w:szCs w:val="24"/>
        </w:rPr>
        <w:t xml:space="preserve">CSU History Council, American Institutions Memo Opposing Changes to American Institutions </w:t>
      </w:r>
      <w:r w:rsidRPr="00930F01">
        <w:rPr>
          <w:noProof/>
          <w:sz w:val="24"/>
          <w:szCs w:val="24"/>
        </w:rPr>
        <w:lastRenderedPageBreak/>
        <w:t>Requirement</w:t>
      </w:r>
      <w:r w:rsidR="28DE9703" w:rsidRPr="00930F01">
        <w:rPr>
          <w:noProof/>
          <w:sz w:val="24"/>
          <w:szCs w:val="24"/>
        </w:rPr>
        <w:t>”</w:t>
      </w:r>
      <w:r w:rsidR="00462AF7" w:rsidRPr="00930F01">
        <w:rPr>
          <w:rStyle w:val="FootnoteReference"/>
          <w:noProof/>
          <w:sz w:val="24"/>
          <w:szCs w:val="24"/>
        </w:rPr>
        <w:footnoteReference w:id="15"/>
      </w:r>
      <w:r w:rsidRPr="00930F01">
        <w:rPr>
          <w:noProof/>
          <w:sz w:val="24"/>
          <w:szCs w:val="24"/>
        </w:rPr>
        <w:t xml:space="preserve">) </w:t>
      </w:r>
      <w:r w:rsidR="00522EEA">
        <w:rPr>
          <w:noProof/>
          <w:sz w:val="24"/>
          <w:szCs w:val="24"/>
        </w:rPr>
        <w:t xml:space="preserve">that they </w:t>
      </w:r>
      <w:r w:rsidRPr="00930F01">
        <w:rPr>
          <w:noProof/>
          <w:sz w:val="24"/>
          <w:szCs w:val="24"/>
        </w:rPr>
        <w:t xml:space="preserve">“insist that the American Institutions requirement is an essential requirement, and is more important than ever to an accessible, equitable, and comprehensive higher-level education for California’s diverse college students” and contend </w:t>
      </w:r>
      <w:r w:rsidR="00522EEA">
        <w:rPr>
          <w:noProof/>
          <w:sz w:val="24"/>
          <w:szCs w:val="24"/>
        </w:rPr>
        <w:t>“</w:t>
      </w:r>
      <w:r w:rsidRPr="00930F01">
        <w:rPr>
          <w:noProof/>
          <w:sz w:val="24"/>
          <w:szCs w:val="24"/>
        </w:rPr>
        <w:t>that understanding the history and government of American Institutions and values as mandated by Title 5 has become even more important to the education of all students of California’s public colleges and universities and should be preserved in a manner that effectively meets the needs of all students”</w:t>
      </w:r>
      <w:r w:rsidR="00462AF7" w:rsidRPr="00930F01">
        <w:rPr>
          <w:rStyle w:val="FootnoteReference"/>
          <w:noProof/>
          <w:sz w:val="24"/>
          <w:szCs w:val="24"/>
        </w:rPr>
        <w:footnoteReference w:id="16"/>
      </w:r>
      <w:r w:rsidRPr="00930F01">
        <w:rPr>
          <w:noProof/>
          <w:sz w:val="24"/>
          <w:szCs w:val="24"/>
        </w:rPr>
        <w:t>; and</w:t>
      </w:r>
    </w:p>
    <w:p w14:paraId="5C49594E" w14:textId="1A07EB93" w:rsidR="00462AF7" w:rsidRPr="00930F01" w:rsidRDefault="7E6D3236" w:rsidP="00E532EF">
      <w:pPr>
        <w:widowControl w:val="0"/>
        <w:spacing w:after="120" w:line="240" w:lineRule="auto"/>
        <w:rPr>
          <w:sz w:val="24"/>
          <w:szCs w:val="24"/>
        </w:rPr>
      </w:pPr>
      <w:r w:rsidRPr="00930F01">
        <w:rPr>
          <w:noProof/>
          <w:sz w:val="24"/>
          <w:szCs w:val="24"/>
        </w:rPr>
        <w:t>Whereas, The Academic Senate for California Community Colleges in 2019 resolved</w:t>
      </w:r>
      <w:r w:rsidR="00462AF7" w:rsidRPr="00930F01">
        <w:rPr>
          <w:rStyle w:val="FootnoteReference"/>
          <w:noProof/>
          <w:sz w:val="24"/>
          <w:szCs w:val="24"/>
        </w:rPr>
        <w:footnoteReference w:id="17"/>
      </w:r>
      <w:r w:rsidRPr="00930F01">
        <w:rPr>
          <w:noProof/>
          <w:sz w:val="24"/>
          <w:szCs w:val="24"/>
        </w:rPr>
        <w:t xml:space="preserve"> its support for and belief in the importance of the current United States History, Constitution and American Ideals Requirement and committed to explor</w:t>
      </w:r>
      <w:r w:rsidR="00522EEA">
        <w:rPr>
          <w:noProof/>
          <w:sz w:val="24"/>
          <w:szCs w:val="24"/>
        </w:rPr>
        <w:t>ing</w:t>
      </w:r>
      <w:r w:rsidRPr="00930F01">
        <w:rPr>
          <w:noProof/>
          <w:sz w:val="24"/>
          <w:szCs w:val="24"/>
        </w:rPr>
        <w:t xml:space="preserve"> possibilities to add a similar requirement to the associate’s degree requirements for the California Community Colleges;</w:t>
      </w:r>
    </w:p>
    <w:p w14:paraId="04F3DF1B" w14:textId="1624690C" w:rsidR="00462AF7" w:rsidRPr="00930F01" w:rsidRDefault="7E6D3236" w:rsidP="00E532EF">
      <w:pPr>
        <w:widowControl w:val="0"/>
        <w:spacing w:after="120" w:line="240" w:lineRule="auto"/>
        <w:rPr>
          <w:sz w:val="24"/>
          <w:szCs w:val="24"/>
        </w:rPr>
      </w:pPr>
      <w:r w:rsidRPr="00930F01">
        <w:rPr>
          <w:noProof/>
          <w:sz w:val="24"/>
          <w:szCs w:val="24"/>
        </w:rPr>
        <w:t xml:space="preserve">Resolved, That the Academic Senate </w:t>
      </w:r>
      <w:r w:rsidR="3E279040" w:rsidRPr="00930F01">
        <w:rPr>
          <w:noProof/>
          <w:sz w:val="24"/>
          <w:szCs w:val="24"/>
        </w:rPr>
        <w:t>f</w:t>
      </w:r>
      <w:r w:rsidRPr="00930F01">
        <w:rPr>
          <w:noProof/>
          <w:sz w:val="24"/>
          <w:szCs w:val="24"/>
        </w:rPr>
        <w:t xml:space="preserve">or California Community Colleges renew its commitment to the importance of the current United States History, Constitution and American Ideals Requirement and communicate to the </w:t>
      </w:r>
      <w:r w:rsidR="1E9D1C88" w:rsidRPr="00930F01">
        <w:rPr>
          <w:noProof/>
          <w:sz w:val="24"/>
          <w:szCs w:val="24"/>
        </w:rPr>
        <w:t>Academic Senate of the California State University</w:t>
      </w:r>
      <w:r w:rsidRPr="00930F01">
        <w:rPr>
          <w:noProof/>
          <w:sz w:val="24"/>
          <w:szCs w:val="24"/>
        </w:rPr>
        <w:t xml:space="preserve"> its support for this lower division requirement</w:t>
      </w:r>
      <w:r w:rsidR="00522EEA">
        <w:rPr>
          <w:noProof/>
          <w:sz w:val="24"/>
          <w:szCs w:val="24"/>
        </w:rPr>
        <w:t xml:space="preserve"> being</w:t>
      </w:r>
      <w:r w:rsidRPr="00930F01">
        <w:rPr>
          <w:noProof/>
          <w:sz w:val="24"/>
          <w:szCs w:val="24"/>
        </w:rPr>
        <w:t xml:space="preserve"> accessible to the greatest number of students in </w:t>
      </w:r>
      <w:r w:rsidR="00D25B39">
        <w:rPr>
          <w:noProof/>
          <w:sz w:val="24"/>
          <w:szCs w:val="24"/>
        </w:rPr>
        <w:t>the</w:t>
      </w:r>
      <w:r w:rsidR="00D25B39" w:rsidRPr="00930F01">
        <w:rPr>
          <w:noProof/>
          <w:sz w:val="24"/>
          <w:szCs w:val="24"/>
        </w:rPr>
        <w:t xml:space="preserve"> </w:t>
      </w:r>
      <w:r w:rsidRPr="00930F01">
        <w:rPr>
          <w:noProof/>
          <w:sz w:val="24"/>
          <w:szCs w:val="24"/>
        </w:rPr>
        <w:t>college systems;</w:t>
      </w:r>
    </w:p>
    <w:p w14:paraId="1AC2B327" w14:textId="1777F5A5" w:rsidR="00462AF7" w:rsidRPr="00930F01" w:rsidRDefault="7E6D3236" w:rsidP="00E532EF">
      <w:pPr>
        <w:widowControl w:val="0"/>
        <w:spacing w:after="120" w:line="240" w:lineRule="auto"/>
        <w:rPr>
          <w:sz w:val="24"/>
          <w:szCs w:val="24"/>
        </w:rPr>
      </w:pPr>
      <w:r w:rsidRPr="00930F01">
        <w:rPr>
          <w:noProof/>
          <w:sz w:val="24"/>
          <w:szCs w:val="24"/>
        </w:rPr>
        <w:t>Resolved, T</w:t>
      </w:r>
      <w:r w:rsidR="00887950" w:rsidRPr="00930F01">
        <w:rPr>
          <w:noProof/>
          <w:sz w:val="24"/>
          <w:szCs w:val="24"/>
        </w:rPr>
        <w:t>hat t</w:t>
      </w:r>
      <w:r w:rsidRPr="00930F01">
        <w:rPr>
          <w:noProof/>
          <w:sz w:val="24"/>
          <w:szCs w:val="24"/>
        </w:rPr>
        <w:t xml:space="preserve">he Academic Senate </w:t>
      </w:r>
      <w:r w:rsidR="46A9FB09" w:rsidRPr="00930F01">
        <w:rPr>
          <w:noProof/>
          <w:sz w:val="24"/>
          <w:szCs w:val="24"/>
        </w:rPr>
        <w:t>f</w:t>
      </w:r>
      <w:r w:rsidRPr="00930F01">
        <w:rPr>
          <w:noProof/>
          <w:sz w:val="24"/>
          <w:szCs w:val="24"/>
        </w:rPr>
        <w:t xml:space="preserve">or California Community Colleges stand with the hundreds of history and political science faculty from throughout the California </w:t>
      </w:r>
      <w:r w:rsidR="00522EEA">
        <w:rPr>
          <w:noProof/>
          <w:sz w:val="24"/>
          <w:szCs w:val="24"/>
        </w:rPr>
        <w:t>c</w:t>
      </w:r>
      <w:r w:rsidRPr="00930F01">
        <w:rPr>
          <w:noProof/>
          <w:sz w:val="24"/>
          <w:szCs w:val="24"/>
        </w:rPr>
        <w:t xml:space="preserve">ommunity </w:t>
      </w:r>
      <w:r w:rsidR="00522EEA">
        <w:rPr>
          <w:noProof/>
          <w:sz w:val="24"/>
          <w:szCs w:val="24"/>
        </w:rPr>
        <w:t>c</w:t>
      </w:r>
      <w:r w:rsidRPr="00930F01">
        <w:rPr>
          <w:noProof/>
          <w:sz w:val="24"/>
          <w:szCs w:val="24"/>
        </w:rPr>
        <w:t>olleges who have signed a petition</w:t>
      </w:r>
      <w:r w:rsidR="00462AF7" w:rsidRPr="00930F01">
        <w:rPr>
          <w:rStyle w:val="FootnoteReference"/>
          <w:noProof/>
          <w:sz w:val="24"/>
          <w:szCs w:val="24"/>
        </w:rPr>
        <w:footnoteReference w:id="18"/>
      </w:r>
      <w:r w:rsidRPr="00930F01">
        <w:rPr>
          <w:noProof/>
          <w:sz w:val="24"/>
          <w:szCs w:val="24"/>
        </w:rPr>
        <w:t xml:space="preserve"> to support the California State University History Council’s memo in recognition of the essential role American Institutions courses provide for students as pathways to understanding their essential rights and responsibilities in this poli</w:t>
      </w:r>
      <w:r w:rsidR="00887950" w:rsidRPr="00930F01">
        <w:rPr>
          <w:noProof/>
          <w:sz w:val="24"/>
          <w:szCs w:val="24"/>
        </w:rPr>
        <w:t>c</w:t>
      </w:r>
      <w:r w:rsidRPr="00930F01">
        <w:rPr>
          <w:noProof/>
          <w:sz w:val="24"/>
          <w:szCs w:val="24"/>
        </w:rPr>
        <w:t>y; and</w:t>
      </w:r>
    </w:p>
    <w:p w14:paraId="3A5F9651" w14:textId="767F7295" w:rsidR="00462AF7" w:rsidRPr="00930F01" w:rsidRDefault="7E6D3236" w:rsidP="00E532EF">
      <w:pPr>
        <w:keepLines/>
        <w:widowControl w:val="0"/>
        <w:spacing w:after="120" w:line="240" w:lineRule="auto"/>
        <w:rPr>
          <w:sz w:val="24"/>
          <w:szCs w:val="24"/>
        </w:rPr>
      </w:pPr>
      <w:r w:rsidRPr="00930F01">
        <w:rPr>
          <w:noProof/>
          <w:sz w:val="24"/>
          <w:szCs w:val="24"/>
        </w:rPr>
        <w:lastRenderedPageBreak/>
        <w:t xml:space="preserve">Resolved, That the Academic Senate </w:t>
      </w:r>
      <w:r w:rsidR="60EDC6E6" w:rsidRPr="00930F01">
        <w:rPr>
          <w:noProof/>
          <w:sz w:val="24"/>
          <w:szCs w:val="24"/>
        </w:rPr>
        <w:t>f</w:t>
      </w:r>
      <w:r w:rsidRPr="00930F01">
        <w:rPr>
          <w:noProof/>
          <w:sz w:val="24"/>
          <w:szCs w:val="24"/>
        </w:rPr>
        <w:t>or California Community Colleges stand in solidarity with the message articulated in the March 2023 American Institutions Memo from the California State University (CSU) History Council to oppose “any reduction to or weakening of the American Institutions requirement and strongly oppose a wholesale move of American Institutions to an upper-division requirement”</w:t>
      </w:r>
      <w:r w:rsidR="00462AF7" w:rsidRPr="00930F01">
        <w:rPr>
          <w:rStyle w:val="FootnoteReference"/>
          <w:noProof/>
          <w:sz w:val="24"/>
          <w:szCs w:val="24"/>
        </w:rPr>
        <w:footnoteReference w:id="19"/>
      </w:r>
      <w:r w:rsidR="640DBF16" w:rsidRPr="00930F01">
        <w:rPr>
          <w:noProof/>
          <w:sz w:val="24"/>
          <w:szCs w:val="24"/>
        </w:rPr>
        <w:t xml:space="preserve"> </w:t>
      </w:r>
      <w:r w:rsidRPr="00930F01">
        <w:rPr>
          <w:noProof/>
          <w:sz w:val="24"/>
          <w:szCs w:val="24"/>
        </w:rPr>
        <w:t>and call for “transparency with the CSU Chancellor’s Office, the CSU Academic Senate, and respective representatives in the California State Assembly . . . to actively seek input and guidance from stakeholders and disciplinary experts from all three segments of public higher education in California, as curricular discussions continue”</w:t>
      </w:r>
      <w:r w:rsidR="00462AF7" w:rsidRPr="00930F01">
        <w:rPr>
          <w:rStyle w:val="FootnoteReference"/>
          <w:sz w:val="24"/>
          <w:szCs w:val="24"/>
        </w:rPr>
        <w:footnoteReference w:id="20"/>
      </w:r>
      <w:r w:rsidRPr="00930F01">
        <w:rPr>
          <w:sz w:val="24"/>
          <w:szCs w:val="24"/>
        </w:rPr>
        <w:t xml:space="preserve"> </w:t>
      </w:r>
      <w:r w:rsidRPr="00930F01">
        <w:rPr>
          <w:noProof/>
          <w:sz w:val="24"/>
          <w:szCs w:val="24"/>
        </w:rPr>
        <w:t>and report the message of solidarity to all intersegmental committees and workgroups</w:t>
      </w:r>
      <w:r w:rsidR="7C266AEC" w:rsidRPr="00930F01">
        <w:rPr>
          <w:noProof/>
          <w:sz w:val="24"/>
          <w:szCs w:val="24"/>
        </w:rPr>
        <w:t xml:space="preserve"> by fall of 2023</w:t>
      </w:r>
      <w:r w:rsidRPr="00930F01">
        <w:rPr>
          <w:noProof/>
          <w:sz w:val="24"/>
          <w:szCs w:val="24"/>
        </w:rPr>
        <w:t>.</w:t>
      </w:r>
    </w:p>
    <w:p w14:paraId="76C5E97D" w14:textId="21D0DE9F" w:rsidR="00392378" w:rsidRPr="00930F01" w:rsidRDefault="00BB4877" w:rsidP="006F364B">
      <w:pPr>
        <w:widowControl w:val="0"/>
        <w:spacing w:after="120" w:line="240" w:lineRule="auto"/>
        <w:rPr>
          <w:noProof/>
          <w:sz w:val="24"/>
          <w:szCs w:val="24"/>
        </w:rPr>
      </w:pPr>
      <w:r w:rsidRPr="00930F01">
        <w:rPr>
          <w:noProof/>
          <w:sz w:val="24"/>
          <w:szCs w:val="24"/>
        </w:rPr>
        <w:t xml:space="preserve">Contact: </w:t>
      </w:r>
      <w:r w:rsidR="00462AF7" w:rsidRPr="00930F01">
        <w:rPr>
          <w:noProof/>
          <w:sz w:val="24"/>
          <w:szCs w:val="24"/>
        </w:rPr>
        <w:t>Kelly Rivera</w:t>
      </w:r>
      <w:r w:rsidR="00462AF7" w:rsidRPr="00930F01">
        <w:rPr>
          <w:sz w:val="24"/>
          <w:szCs w:val="24"/>
        </w:rPr>
        <w:t xml:space="preserve">, </w:t>
      </w:r>
      <w:r w:rsidR="00462AF7" w:rsidRPr="00930F01">
        <w:rPr>
          <w:noProof/>
          <w:sz w:val="24"/>
          <w:szCs w:val="24"/>
        </w:rPr>
        <w:t>Mt. San Antonio College</w:t>
      </w:r>
      <w:r w:rsidR="00462AF7" w:rsidRPr="00930F01">
        <w:rPr>
          <w:sz w:val="24"/>
          <w:szCs w:val="24"/>
        </w:rPr>
        <w:t xml:space="preserve">, </w:t>
      </w:r>
      <w:r w:rsidR="00462AF7" w:rsidRPr="00930F01">
        <w:rPr>
          <w:noProof/>
          <w:sz w:val="24"/>
          <w:szCs w:val="24"/>
        </w:rPr>
        <w:t>Area C</w:t>
      </w:r>
    </w:p>
    <w:p w14:paraId="7E5AF39C" w14:textId="6E8D365E" w:rsidR="00111845" w:rsidRPr="00930F01" w:rsidRDefault="00392378" w:rsidP="00010D0A">
      <w:pPr>
        <w:keepLines/>
        <w:widowControl w:val="0"/>
        <w:spacing w:after="0"/>
        <w:rPr>
          <w:noProof/>
          <w:sz w:val="24"/>
          <w:szCs w:val="24"/>
        </w:rPr>
      </w:pPr>
      <w:r w:rsidRPr="00930F01">
        <w:rPr>
          <w:noProof/>
          <w:sz w:val="24"/>
          <w:szCs w:val="24"/>
        </w:rPr>
        <w:t>ACCLAMATION</w:t>
      </w:r>
    </w:p>
    <w:p w14:paraId="596A8462" w14:textId="1D6A1361" w:rsidR="00A327EF" w:rsidRPr="00930F01" w:rsidRDefault="006E0805" w:rsidP="00AE5C5D">
      <w:pPr>
        <w:pStyle w:val="ResolutionsTitle"/>
      </w:pPr>
      <w:bookmarkStart w:id="10" w:name="_Toc133584337"/>
      <w:r w:rsidRPr="00930F01">
        <w:t xml:space="preserve">3.0 </w:t>
      </w:r>
      <w:r w:rsidR="00825107" w:rsidRPr="00930F01">
        <w:t>Diversity and Equity</w:t>
      </w:r>
      <w:bookmarkEnd w:id="10"/>
    </w:p>
    <w:p w14:paraId="359F1073" w14:textId="5CDD4C40" w:rsidR="000D416A" w:rsidRPr="00930F01" w:rsidRDefault="000D416A" w:rsidP="003D0432">
      <w:pPr>
        <w:pStyle w:val="ResolutionsTitles"/>
      </w:pPr>
      <w:bookmarkStart w:id="11" w:name="_Toc133584338"/>
      <w:r w:rsidRPr="00930F01">
        <w:t xml:space="preserve">3.01 S23  In Support of Identifying and Addressing the Need for LGBTQIA+ Student Centers on </w:t>
      </w:r>
      <w:r w:rsidR="00AE0D39">
        <w:t>A</w:t>
      </w:r>
      <w:r w:rsidRPr="00930F01">
        <w:t>ll California Community College Campuses</w:t>
      </w:r>
      <w:bookmarkEnd w:id="11"/>
    </w:p>
    <w:p w14:paraId="3246CE77" w14:textId="77777777" w:rsidR="000D416A" w:rsidRPr="00930F01" w:rsidRDefault="000D416A" w:rsidP="000D416A">
      <w:pPr>
        <w:spacing w:after="120" w:line="240" w:lineRule="auto"/>
        <w:rPr>
          <w:sz w:val="24"/>
          <w:szCs w:val="24"/>
        </w:rPr>
      </w:pPr>
      <w:r w:rsidRPr="00930F01">
        <w:rPr>
          <w:noProof/>
          <w:sz w:val="24"/>
          <w:szCs w:val="24"/>
        </w:rPr>
        <w:t>Whereas, The Academic Senate for California Community Colleges (ASCCC) embraces equity principles for all in its Values Statement,</w:t>
      </w:r>
      <w:r w:rsidRPr="00930F01">
        <w:rPr>
          <w:rStyle w:val="FootnoteReference"/>
          <w:noProof/>
          <w:sz w:val="24"/>
          <w:szCs w:val="24"/>
        </w:rPr>
        <w:footnoteReference w:id="21"/>
      </w:r>
      <w:r w:rsidRPr="00930F01">
        <w:rPr>
          <w:noProof/>
          <w:sz w:val="24"/>
          <w:szCs w:val="24"/>
        </w:rPr>
        <w:t xml:space="preserve"> which states, “The ASCCC empowers faculty from diverse backgrounds and experiences, promoting actions resulting in inclusion, diversity, equity, anti-racism, and accessibility through its publications, resources, activities, policies, and presentations” and “believes that collaboration with others and faculty engagement improve professional decisions made locally and at the state level”;</w:t>
      </w:r>
    </w:p>
    <w:p w14:paraId="616B7808" w14:textId="4AFC0DBF" w:rsidR="000D416A" w:rsidRPr="00930F01" w:rsidRDefault="000D416A" w:rsidP="000D416A">
      <w:pPr>
        <w:spacing w:after="120" w:line="240" w:lineRule="auto"/>
        <w:rPr>
          <w:sz w:val="24"/>
          <w:szCs w:val="24"/>
        </w:rPr>
      </w:pPr>
      <w:r w:rsidRPr="00930F01">
        <w:rPr>
          <w:noProof/>
          <w:sz w:val="24"/>
          <w:szCs w:val="24"/>
        </w:rPr>
        <w:t>Whereas, The LGBTQIA+ community is currently being targeted by harmful legislation nationwide</w:t>
      </w:r>
      <w:r w:rsidR="00F864C8">
        <w:rPr>
          <w:noProof/>
          <w:sz w:val="24"/>
          <w:szCs w:val="24"/>
        </w:rPr>
        <w:t>,</w:t>
      </w:r>
      <w:r w:rsidRPr="00930F01">
        <w:rPr>
          <w:noProof/>
          <w:sz w:val="24"/>
          <w:szCs w:val="24"/>
        </w:rPr>
        <w:t xml:space="preserve"> with the American Civil Liberties Union tracking</w:t>
      </w:r>
      <w:r w:rsidRPr="00930F01">
        <w:rPr>
          <w:rStyle w:val="FootnoteReference"/>
          <w:noProof/>
          <w:sz w:val="24"/>
          <w:szCs w:val="24"/>
        </w:rPr>
        <w:footnoteReference w:id="22"/>
      </w:r>
      <w:r w:rsidRPr="00930F01">
        <w:rPr>
          <w:noProof/>
          <w:sz w:val="24"/>
          <w:szCs w:val="24"/>
        </w:rPr>
        <w:t xml:space="preserve"> a total of 460 anti-LGBTQ [IA+]  bills in the United States this year, </w:t>
      </w:r>
      <w:r w:rsidR="00AE0D39">
        <w:rPr>
          <w:noProof/>
          <w:sz w:val="24"/>
          <w:szCs w:val="24"/>
        </w:rPr>
        <w:t>of</w:t>
      </w:r>
      <w:r w:rsidR="00AE0D39" w:rsidRPr="00930F01">
        <w:rPr>
          <w:noProof/>
          <w:sz w:val="24"/>
          <w:szCs w:val="24"/>
        </w:rPr>
        <w:t xml:space="preserve"> </w:t>
      </w:r>
      <w:r w:rsidRPr="00930F01">
        <w:rPr>
          <w:noProof/>
          <w:sz w:val="24"/>
          <w:szCs w:val="24"/>
        </w:rPr>
        <w:t>which 218 are education-related;</w:t>
      </w:r>
    </w:p>
    <w:p w14:paraId="72E8ABB6" w14:textId="160950C9" w:rsidR="000D416A" w:rsidRPr="00930F01" w:rsidRDefault="000D416A" w:rsidP="000D416A">
      <w:pPr>
        <w:spacing w:after="120" w:line="240" w:lineRule="auto"/>
        <w:rPr>
          <w:sz w:val="24"/>
          <w:szCs w:val="24"/>
        </w:rPr>
      </w:pPr>
      <w:r w:rsidRPr="00930F01">
        <w:rPr>
          <w:noProof/>
          <w:sz w:val="24"/>
          <w:szCs w:val="24"/>
        </w:rPr>
        <w:t>Whereas, Existing research</w:t>
      </w:r>
      <w:r w:rsidRPr="00930F01">
        <w:rPr>
          <w:rStyle w:val="FootnoteReference"/>
          <w:noProof/>
          <w:sz w:val="24"/>
          <w:szCs w:val="24"/>
        </w:rPr>
        <w:footnoteReference w:id="23"/>
      </w:r>
      <w:r w:rsidRPr="00930F01">
        <w:rPr>
          <w:noProof/>
          <w:sz w:val="24"/>
          <w:szCs w:val="24"/>
        </w:rPr>
        <w:t xml:space="preserve"> demonstrates that one in three (33%) LGBTQIA+ college students seriously considered suicide in the past year</w:t>
      </w:r>
      <w:r w:rsidR="00AE0D39">
        <w:rPr>
          <w:noProof/>
          <w:sz w:val="24"/>
          <w:szCs w:val="24"/>
        </w:rPr>
        <w:t xml:space="preserve"> and</w:t>
      </w:r>
      <w:r w:rsidRPr="00930F01">
        <w:rPr>
          <w:noProof/>
          <w:sz w:val="24"/>
          <w:szCs w:val="24"/>
        </w:rPr>
        <w:t xml:space="preserve"> seven percent reported a suicide attempt in the past year, and </w:t>
      </w:r>
      <w:r w:rsidR="00AE0D39">
        <w:rPr>
          <w:noProof/>
          <w:sz w:val="24"/>
          <w:szCs w:val="24"/>
        </w:rPr>
        <w:t>although</w:t>
      </w:r>
      <w:r w:rsidR="00AE0D39" w:rsidRPr="00930F01">
        <w:rPr>
          <w:noProof/>
          <w:sz w:val="24"/>
          <w:szCs w:val="24"/>
        </w:rPr>
        <w:t xml:space="preserve"> </w:t>
      </w:r>
      <w:r w:rsidRPr="00930F01">
        <w:rPr>
          <w:noProof/>
          <w:sz w:val="24"/>
          <w:szCs w:val="24"/>
        </w:rPr>
        <w:t>the rates of college students considering suicide were higher among LGBTQIA+ college students of color (35%), and “LGBTQ[IA+] college students with access to LGBTQ[IA+] student services through their college had 44% lower odds of attempting suicide in the past year compared to LGBTQ[IA+] college students without access,” demonstrating the potential positive impact of a college’s effort to intentionally support LGBTQIA+ students; and</w:t>
      </w:r>
    </w:p>
    <w:p w14:paraId="63105908" w14:textId="7E6CE4AA" w:rsidR="000D416A" w:rsidRPr="00930F01" w:rsidRDefault="000D416A" w:rsidP="000D416A">
      <w:pPr>
        <w:spacing w:after="120" w:line="240" w:lineRule="auto"/>
        <w:rPr>
          <w:sz w:val="24"/>
          <w:szCs w:val="24"/>
        </w:rPr>
      </w:pPr>
      <w:r w:rsidRPr="00930F01">
        <w:rPr>
          <w:noProof/>
          <w:sz w:val="24"/>
          <w:szCs w:val="24"/>
        </w:rPr>
        <w:lastRenderedPageBreak/>
        <w:t>Whereas, A 2016 study</w:t>
      </w:r>
      <w:r w:rsidRPr="00930F01">
        <w:rPr>
          <w:rStyle w:val="FootnoteReference"/>
          <w:noProof/>
          <w:sz w:val="24"/>
          <w:szCs w:val="24"/>
        </w:rPr>
        <w:footnoteReference w:id="24"/>
      </w:r>
      <w:r w:rsidRPr="00930F01">
        <w:rPr>
          <w:noProof/>
          <w:sz w:val="24"/>
          <w:szCs w:val="24"/>
        </w:rPr>
        <w:t xml:space="preserve"> on faculty supporting LGBTQIA+ college students found that </w:t>
      </w:r>
      <w:r w:rsidR="00AE0D39">
        <w:rPr>
          <w:noProof/>
          <w:sz w:val="24"/>
          <w:szCs w:val="24"/>
        </w:rPr>
        <w:t>“</w:t>
      </w:r>
      <w:r w:rsidRPr="00930F01">
        <w:rPr>
          <w:noProof/>
          <w:sz w:val="24"/>
          <w:szCs w:val="24"/>
        </w:rPr>
        <w:t>faculty serve an important function in supporting [LGBTQIA+ students] towards success” and that “faculty are in a position to assist LGBTQ[IA+] students in leaving the margins and seeking the center of the higher education experience”;</w:t>
      </w:r>
    </w:p>
    <w:p w14:paraId="053461C0" w14:textId="634E3679" w:rsidR="000D416A" w:rsidRPr="00930F01" w:rsidRDefault="000D416A" w:rsidP="000D416A">
      <w:pPr>
        <w:spacing w:after="120" w:line="240" w:lineRule="auto"/>
        <w:rPr>
          <w:sz w:val="24"/>
          <w:szCs w:val="24"/>
        </w:rPr>
      </w:pPr>
      <w:r w:rsidRPr="00930F01">
        <w:rPr>
          <w:noProof/>
          <w:sz w:val="24"/>
          <w:szCs w:val="24"/>
        </w:rPr>
        <w:t>Resolved, T</w:t>
      </w:r>
      <w:r w:rsidR="00887950" w:rsidRPr="00930F01">
        <w:rPr>
          <w:noProof/>
          <w:sz w:val="24"/>
          <w:szCs w:val="24"/>
        </w:rPr>
        <w:t>hat t</w:t>
      </w:r>
      <w:r w:rsidRPr="00930F01">
        <w:rPr>
          <w:noProof/>
          <w:sz w:val="24"/>
          <w:szCs w:val="24"/>
        </w:rPr>
        <w:t>he Academic Senate for California Community Colleges work with system partners, such as the Student Senate for California Community Colleges and the California Community Colleges Chancellor’s Office, to survey local California community colleges regarding existing LGBTQIA+ resources or the lack thereof;</w:t>
      </w:r>
    </w:p>
    <w:p w14:paraId="4596AE0F" w14:textId="5B73CA99" w:rsidR="000D416A" w:rsidRPr="00930F01" w:rsidRDefault="000D416A" w:rsidP="000D416A">
      <w:pPr>
        <w:spacing w:after="120" w:line="240" w:lineRule="auto"/>
        <w:rPr>
          <w:sz w:val="24"/>
          <w:szCs w:val="24"/>
        </w:rPr>
      </w:pPr>
      <w:r w:rsidRPr="00930F01">
        <w:rPr>
          <w:noProof/>
          <w:sz w:val="24"/>
          <w:szCs w:val="24"/>
        </w:rPr>
        <w:t>Resolved, T</w:t>
      </w:r>
      <w:r w:rsidR="00887950" w:rsidRPr="00930F01">
        <w:rPr>
          <w:noProof/>
          <w:sz w:val="24"/>
          <w:szCs w:val="24"/>
        </w:rPr>
        <w:t>hat t</w:t>
      </w:r>
      <w:r w:rsidRPr="00930F01">
        <w:rPr>
          <w:noProof/>
          <w:sz w:val="24"/>
          <w:szCs w:val="24"/>
        </w:rPr>
        <w:t xml:space="preserve">he Academic Senate for California Community Colleges </w:t>
      </w:r>
      <w:r w:rsidR="00670EAE" w:rsidRPr="00930F01">
        <w:rPr>
          <w:noProof/>
          <w:sz w:val="24"/>
          <w:szCs w:val="24"/>
        </w:rPr>
        <w:t>work with system partners</w:t>
      </w:r>
      <w:r w:rsidRPr="00930F01">
        <w:rPr>
          <w:noProof/>
          <w:sz w:val="24"/>
          <w:szCs w:val="24"/>
        </w:rPr>
        <w:t xml:space="preserve"> to collect and synthesize survey findings and conduct further or follow-up research to gain a better understanding of the needs of LGBTQIA+ students in the California community colleges; and</w:t>
      </w:r>
    </w:p>
    <w:p w14:paraId="40A04ED7" w14:textId="1ABBC1F4" w:rsidR="000D416A" w:rsidRPr="00930F01" w:rsidRDefault="000D416A" w:rsidP="000D416A">
      <w:pPr>
        <w:spacing w:after="120" w:line="240" w:lineRule="auto"/>
        <w:rPr>
          <w:sz w:val="24"/>
          <w:szCs w:val="24"/>
        </w:rPr>
      </w:pPr>
      <w:r w:rsidRPr="00930F01">
        <w:rPr>
          <w:noProof/>
          <w:sz w:val="24"/>
          <w:szCs w:val="24"/>
        </w:rPr>
        <w:t>Resolved, T</w:t>
      </w:r>
      <w:r w:rsidR="009164DA" w:rsidRPr="00930F01">
        <w:rPr>
          <w:noProof/>
          <w:sz w:val="24"/>
          <w:szCs w:val="24"/>
        </w:rPr>
        <w:t>hat t</w:t>
      </w:r>
      <w:r w:rsidRPr="00930F01">
        <w:rPr>
          <w:noProof/>
          <w:sz w:val="24"/>
          <w:szCs w:val="24"/>
        </w:rPr>
        <w:t>he Academic Senate for California Community Colleges explore options to support local colleges in the development of LGBTQIA+ professional learning opportunities and also in the creation of LGBTQIA+ Student Centers at local colleges that focus on meeting unique educational and basic needs of LGBTQIA+ students in a safe and welcoming environment.</w:t>
      </w:r>
    </w:p>
    <w:p w14:paraId="60FD5C54" w14:textId="4D36006E" w:rsidR="000D416A" w:rsidRPr="00930F01" w:rsidRDefault="000D416A" w:rsidP="006F364B">
      <w:pPr>
        <w:widowControl w:val="0"/>
        <w:spacing w:after="120" w:line="240" w:lineRule="auto"/>
        <w:rPr>
          <w:sz w:val="24"/>
          <w:szCs w:val="24"/>
        </w:rPr>
      </w:pPr>
      <w:r w:rsidRPr="00930F01">
        <w:rPr>
          <w:sz w:val="24"/>
          <w:szCs w:val="24"/>
        </w:rPr>
        <w:t xml:space="preserve">Contact: </w:t>
      </w:r>
      <w:r w:rsidRPr="00930F01">
        <w:rPr>
          <w:noProof/>
          <w:sz w:val="24"/>
          <w:szCs w:val="24"/>
        </w:rPr>
        <w:t>Sean Moore</w:t>
      </w:r>
      <w:r w:rsidRPr="00930F01">
        <w:rPr>
          <w:sz w:val="24"/>
          <w:szCs w:val="24"/>
        </w:rPr>
        <w:t xml:space="preserve">, </w:t>
      </w:r>
      <w:r w:rsidRPr="00930F01">
        <w:rPr>
          <w:noProof/>
          <w:sz w:val="24"/>
          <w:szCs w:val="24"/>
        </w:rPr>
        <w:t>Compton College</w:t>
      </w:r>
      <w:r w:rsidRPr="00930F01">
        <w:rPr>
          <w:sz w:val="24"/>
          <w:szCs w:val="24"/>
        </w:rPr>
        <w:t xml:space="preserve"> </w:t>
      </w:r>
    </w:p>
    <w:p w14:paraId="2BBB634A" w14:textId="2EDB1AF9" w:rsidR="00F26D91" w:rsidRPr="00930F01" w:rsidRDefault="00F26D91" w:rsidP="000D416A">
      <w:pPr>
        <w:spacing w:after="240" w:line="240" w:lineRule="auto"/>
        <w:rPr>
          <w:sz w:val="24"/>
          <w:szCs w:val="24"/>
        </w:rPr>
      </w:pPr>
      <w:r w:rsidRPr="00930F01">
        <w:rPr>
          <w:sz w:val="24"/>
          <w:szCs w:val="24"/>
        </w:rPr>
        <w:t>M/S/U</w:t>
      </w:r>
    </w:p>
    <w:p w14:paraId="22381482" w14:textId="51B90BB4" w:rsidR="00825107" w:rsidRPr="00930F01" w:rsidRDefault="001C2471" w:rsidP="00AE5C5D">
      <w:pPr>
        <w:pStyle w:val="ResolutionsTitle"/>
      </w:pPr>
      <w:bookmarkStart w:id="12" w:name="_Toc133584339"/>
      <w:r w:rsidRPr="00930F01">
        <w:t xml:space="preserve">4.0 </w:t>
      </w:r>
      <w:r w:rsidR="00825107" w:rsidRPr="00930F01">
        <w:t>Articulation and Transfer</w:t>
      </w:r>
      <w:bookmarkEnd w:id="12"/>
    </w:p>
    <w:p w14:paraId="6AEB71EE" w14:textId="02F028FD" w:rsidR="00FA6F32" w:rsidRPr="00930F01" w:rsidRDefault="00FA6F32" w:rsidP="003D0432">
      <w:pPr>
        <w:pStyle w:val="ResolutionsTitles"/>
      </w:pPr>
      <w:bookmarkStart w:id="13" w:name="_Toc133584340"/>
      <w:r w:rsidRPr="00930F01">
        <w:t>4.01 S23  Faculty Approval of High School Articulation Agreements</w:t>
      </w:r>
      <w:bookmarkEnd w:id="13"/>
    </w:p>
    <w:p w14:paraId="657EB916" w14:textId="5189EC4F" w:rsidR="00FA6F32" w:rsidRPr="00930F01" w:rsidRDefault="00FA6F32" w:rsidP="00E532EF">
      <w:pPr>
        <w:spacing w:after="120" w:line="240" w:lineRule="auto"/>
        <w:rPr>
          <w:sz w:val="24"/>
          <w:szCs w:val="24"/>
        </w:rPr>
      </w:pPr>
      <w:r w:rsidRPr="00930F01">
        <w:rPr>
          <w:sz w:val="24"/>
          <w:szCs w:val="24"/>
        </w:rPr>
        <w:t xml:space="preserve">Whereas, California Code of Regulations </w:t>
      </w:r>
      <w:r w:rsidR="002047FA">
        <w:rPr>
          <w:sz w:val="24"/>
          <w:szCs w:val="24"/>
        </w:rPr>
        <w:t>T</w:t>
      </w:r>
      <w:r w:rsidRPr="00930F01">
        <w:rPr>
          <w:sz w:val="24"/>
          <w:szCs w:val="24"/>
        </w:rPr>
        <w:t>itle 5 §55051 states that “the term ‘articulated high school course’ means a high school course or courses that the faculty in the appropriate discipline, using policies and procedures approved by the curriculum committee established pursuant to section §55002, have determined to be comparable to a specific community college course,”</w:t>
      </w:r>
      <w:r w:rsidRPr="00930F01">
        <w:rPr>
          <w:sz w:val="24"/>
          <w:szCs w:val="24"/>
          <w:vertAlign w:val="superscript"/>
        </w:rPr>
        <w:footnoteReference w:id="25"/>
      </w:r>
      <w:r w:rsidRPr="00930F01">
        <w:rPr>
          <w:sz w:val="24"/>
          <w:szCs w:val="24"/>
        </w:rPr>
        <w:t xml:space="preserve"> which suggests that policies and procedures guiding established high school articulation agreements are within the purview of local academic senates; and</w:t>
      </w:r>
    </w:p>
    <w:p w14:paraId="498F641F" w14:textId="0BB8B2FD" w:rsidR="00FA6F32" w:rsidRPr="00930F01" w:rsidRDefault="00FA6F32" w:rsidP="00E532EF">
      <w:pPr>
        <w:spacing w:after="120" w:line="240" w:lineRule="auto"/>
        <w:rPr>
          <w:sz w:val="24"/>
          <w:szCs w:val="24"/>
        </w:rPr>
      </w:pPr>
      <w:r w:rsidRPr="00930F01">
        <w:rPr>
          <w:sz w:val="24"/>
          <w:szCs w:val="24"/>
        </w:rPr>
        <w:t>Whereas, It was reported at the 2018 Curriculum Institute</w:t>
      </w:r>
      <w:r w:rsidRPr="00930F01">
        <w:rPr>
          <w:sz w:val="24"/>
          <w:szCs w:val="24"/>
          <w:vertAlign w:val="superscript"/>
        </w:rPr>
        <w:footnoteReference w:id="26"/>
      </w:r>
      <w:r w:rsidRPr="00930F01">
        <w:rPr>
          <w:sz w:val="24"/>
          <w:szCs w:val="24"/>
        </w:rPr>
        <w:t xml:space="preserve"> that California Code of Regulations (CCR) </w:t>
      </w:r>
      <w:r w:rsidR="002047FA">
        <w:rPr>
          <w:sz w:val="24"/>
          <w:szCs w:val="24"/>
        </w:rPr>
        <w:t>T</w:t>
      </w:r>
      <w:r w:rsidRPr="00930F01">
        <w:rPr>
          <w:sz w:val="24"/>
          <w:szCs w:val="24"/>
        </w:rPr>
        <w:t xml:space="preserve">itle 5 §55051 was being revised to include language that states “the nature and content of the articulated course and examination process shall be determined solely by faculty in the discipline who normally teach the course for which credit is to be granted in accordance with policies and procedures approved by the local curriculum committee established pursuant to section §55002,” and further that “the faculty shall determine that: (a) Content of the articulated course substantially corresponds to the content and rigor of the course outline of </w:t>
      </w:r>
      <w:r w:rsidRPr="00930F01">
        <w:rPr>
          <w:sz w:val="24"/>
          <w:szCs w:val="24"/>
        </w:rPr>
        <w:lastRenderedPageBreak/>
        <w:t xml:space="preserve">record and; (b) The examination adequately measures mastery of the course content as set forth in the course outline of record,” yet such revisions to </w:t>
      </w:r>
      <w:r w:rsidR="002047FA">
        <w:rPr>
          <w:sz w:val="24"/>
          <w:szCs w:val="24"/>
        </w:rPr>
        <w:t>T</w:t>
      </w:r>
      <w:r w:rsidRPr="00930F01">
        <w:rPr>
          <w:sz w:val="24"/>
          <w:szCs w:val="24"/>
        </w:rPr>
        <w:t>itle 5 §55051 have yet to be made;</w:t>
      </w:r>
    </w:p>
    <w:p w14:paraId="1D00DF04" w14:textId="3CE01DCE" w:rsidR="00FA6F32" w:rsidRPr="00930F01" w:rsidRDefault="00FA6F32" w:rsidP="00E532EF">
      <w:pPr>
        <w:spacing w:after="120" w:line="240" w:lineRule="auto"/>
        <w:rPr>
          <w:sz w:val="24"/>
          <w:szCs w:val="24"/>
        </w:rPr>
      </w:pPr>
      <w:r w:rsidRPr="00930F01">
        <w:rPr>
          <w:sz w:val="24"/>
          <w:szCs w:val="24"/>
        </w:rPr>
        <w:t xml:space="preserve">Resolved, That the Academic Senate for California Community Colleges work with the </w:t>
      </w:r>
      <w:r w:rsidR="00216AAC">
        <w:rPr>
          <w:sz w:val="24"/>
          <w:szCs w:val="24"/>
        </w:rPr>
        <w:t xml:space="preserve">California Community Colleges </w:t>
      </w:r>
      <w:r w:rsidRPr="00930F01">
        <w:rPr>
          <w:sz w:val="24"/>
          <w:szCs w:val="24"/>
        </w:rPr>
        <w:t xml:space="preserve">Chancellor’s Office and appropriate system partners to revise California Code of Regulations </w:t>
      </w:r>
      <w:r w:rsidR="001C72F3">
        <w:rPr>
          <w:sz w:val="24"/>
          <w:szCs w:val="24"/>
        </w:rPr>
        <w:t>T</w:t>
      </w:r>
      <w:r w:rsidRPr="00930F01">
        <w:rPr>
          <w:sz w:val="24"/>
          <w:szCs w:val="24"/>
        </w:rPr>
        <w:t xml:space="preserve">itle 5 §55051 to ensure that high school articulation agreements are clearly identified as an academic and professional matter, that such articulation agreements uphold the content and rigor of college courses as established in the course outlines of record, </w:t>
      </w:r>
      <w:r w:rsidR="001C72F3">
        <w:rPr>
          <w:sz w:val="24"/>
          <w:szCs w:val="24"/>
        </w:rPr>
        <w:t xml:space="preserve">and </w:t>
      </w:r>
      <w:r w:rsidRPr="00930F01">
        <w:rPr>
          <w:sz w:val="24"/>
          <w:szCs w:val="24"/>
        </w:rPr>
        <w:t>that such articulation agreements are developed and approved only with the consent of the college faculty with the appropriate discipline expertise and bring forward its recommendations for review and consideration for action by the 2024 Spring Plenary Session; and</w:t>
      </w:r>
    </w:p>
    <w:p w14:paraId="4578698E" w14:textId="1143F4EF" w:rsidR="00FA6F32" w:rsidRPr="00930F01" w:rsidRDefault="00FA6F32" w:rsidP="00E532EF">
      <w:pPr>
        <w:spacing w:after="120" w:line="240" w:lineRule="auto"/>
        <w:rPr>
          <w:sz w:val="24"/>
          <w:szCs w:val="24"/>
        </w:rPr>
      </w:pPr>
      <w:r w:rsidRPr="00930F01">
        <w:rPr>
          <w:sz w:val="24"/>
          <w:szCs w:val="24"/>
        </w:rPr>
        <w:t>Resolved, That the Academic Senate for California Community Colleges develop guidance and resources for local academic senates t</w:t>
      </w:r>
      <w:r w:rsidR="00A23C0F">
        <w:rPr>
          <w:sz w:val="24"/>
          <w:szCs w:val="24"/>
        </w:rPr>
        <w:t>o</w:t>
      </w:r>
      <w:r w:rsidRPr="00930F01">
        <w:rPr>
          <w:sz w:val="24"/>
          <w:szCs w:val="24"/>
        </w:rPr>
        <w:t xml:space="preserve"> provide standards and effective practices for the establishment of high school articulation agreements that uphold the standards and established course outline of </w:t>
      </w:r>
      <w:r w:rsidR="00783526" w:rsidRPr="00930F01">
        <w:rPr>
          <w:sz w:val="24"/>
          <w:szCs w:val="24"/>
        </w:rPr>
        <w:t xml:space="preserve">record </w:t>
      </w:r>
      <w:r w:rsidRPr="00930F01">
        <w:rPr>
          <w:sz w:val="24"/>
          <w:szCs w:val="24"/>
        </w:rPr>
        <w:t>of college courses</w:t>
      </w:r>
      <w:r w:rsidR="001C72F3">
        <w:rPr>
          <w:sz w:val="24"/>
          <w:szCs w:val="24"/>
        </w:rPr>
        <w:t xml:space="preserve"> by Spring 2024</w:t>
      </w:r>
      <w:r w:rsidRPr="00930F01">
        <w:rPr>
          <w:sz w:val="24"/>
          <w:szCs w:val="24"/>
        </w:rPr>
        <w:t>.</w:t>
      </w:r>
    </w:p>
    <w:p w14:paraId="377642E7" w14:textId="597A678F" w:rsidR="00FA6F32" w:rsidRPr="00930F01" w:rsidRDefault="00FA6F32" w:rsidP="006F364B">
      <w:pPr>
        <w:widowControl w:val="0"/>
        <w:spacing w:after="120" w:line="240" w:lineRule="auto"/>
        <w:rPr>
          <w:sz w:val="24"/>
          <w:szCs w:val="24"/>
        </w:rPr>
      </w:pPr>
      <w:r w:rsidRPr="00930F01">
        <w:rPr>
          <w:sz w:val="24"/>
          <w:szCs w:val="24"/>
        </w:rPr>
        <w:t xml:space="preserve">Contact: John Freitas, Los Angeles City College </w:t>
      </w:r>
    </w:p>
    <w:p w14:paraId="47E3CA64" w14:textId="3273B47B" w:rsidR="00F26D91" w:rsidRPr="00930F01" w:rsidRDefault="00F26D91" w:rsidP="00FA6F32">
      <w:pPr>
        <w:spacing w:after="240" w:line="240" w:lineRule="auto"/>
        <w:rPr>
          <w:sz w:val="24"/>
          <w:szCs w:val="24"/>
        </w:rPr>
      </w:pPr>
      <w:r w:rsidRPr="00930F01">
        <w:rPr>
          <w:sz w:val="24"/>
          <w:szCs w:val="24"/>
        </w:rPr>
        <w:t>M/S/U</w:t>
      </w:r>
    </w:p>
    <w:p w14:paraId="51679971" w14:textId="5C778886" w:rsidR="00B647EF" w:rsidRPr="00930F01" w:rsidRDefault="00B647EF" w:rsidP="003D0432">
      <w:pPr>
        <w:pStyle w:val="ResolutionsTitles"/>
      </w:pPr>
      <w:bookmarkStart w:id="14" w:name="_Toc133584341"/>
      <w:r w:rsidRPr="00930F01">
        <w:t>4.02 S23  Separate CSU Approval for “Golden Four” Courses</w:t>
      </w:r>
      <w:bookmarkEnd w:id="14"/>
    </w:p>
    <w:p w14:paraId="0E765A5F" w14:textId="3006D66E" w:rsidR="00B647EF" w:rsidRPr="00930F01" w:rsidRDefault="00B647EF" w:rsidP="00E532EF">
      <w:pPr>
        <w:spacing w:after="120" w:line="240" w:lineRule="auto"/>
        <w:rPr>
          <w:sz w:val="24"/>
          <w:szCs w:val="24"/>
        </w:rPr>
      </w:pPr>
      <w:r w:rsidRPr="00930F01">
        <w:rPr>
          <w:sz w:val="24"/>
          <w:szCs w:val="24"/>
        </w:rPr>
        <w:t>Whereas, The minimum transfer admission requirements to the California State University for California community college students are the completion of 60-units of baccalaureate-level coursework with a grade point average of 2.0, which must include the satisfactory completion of courses in the “Golden Four” areas of oral communication, written communication, critical thinking, and mathematical and quantitative reasoning;</w:t>
      </w:r>
    </w:p>
    <w:p w14:paraId="6D75AB93" w14:textId="653E8AEA" w:rsidR="00B647EF" w:rsidRPr="00930F01" w:rsidRDefault="00B647EF" w:rsidP="00E532EF">
      <w:pPr>
        <w:spacing w:after="120" w:line="240" w:lineRule="auto"/>
        <w:rPr>
          <w:sz w:val="24"/>
          <w:szCs w:val="24"/>
        </w:rPr>
      </w:pPr>
      <w:r w:rsidRPr="00930F01">
        <w:rPr>
          <w:sz w:val="24"/>
          <w:szCs w:val="24"/>
        </w:rPr>
        <w:t>Whereas, The California General Education Transfer Curriculum (Cal-GETC) general education pattern</w:t>
      </w:r>
      <w:r w:rsidR="00670EAE" w:rsidRPr="00930F01">
        <w:rPr>
          <w:sz w:val="24"/>
          <w:szCs w:val="24"/>
        </w:rPr>
        <w:t xml:space="preserve"> will</w:t>
      </w:r>
      <w:r w:rsidRPr="00930F01">
        <w:rPr>
          <w:sz w:val="24"/>
          <w:szCs w:val="24"/>
        </w:rPr>
        <w:t xml:space="preserve"> be the only intersegmental general education pattern available to students enrolling in the California community colleges beginning in fall 2025;</w:t>
      </w:r>
    </w:p>
    <w:p w14:paraId="56442807" w14:textId="099C7D6C" w:rsidR="00B647EF" w:rsidRPr="00930F01" w:rsidRDefault="00B647EF" w:rsidP="00E532EF">
      <w:pPr>
        <w:spacing w:after="120" w:line="240" w:lineRule="auto"/>
        <w:rPr>
          <w:sz w:val="24"/>
          <w:szCs w:val="24"/>
        </w:rPr>
      </w:pPr>
      <w:r w:rsidRPr="00930F01">
        <w:rPr>
          <w:sz w:val="24"/>
          <w:szCs w:val="24"/>
        </w:rPr>
        <w:t>Whereas, The standards for approval of California community college courses in oral communication, written communication, critical thinking, and quantitative and mathematical reasoning for inclusion in the California General Education Transfer Curriculum (Cal-GETC) general education pattern will be subject to the minimum standards of the University of California, which are more stringent than the current standards set by the California State University for inclusion in those Golden Four areas in the California State University General Education (CSU</w:t>
      </w:r>
      <w:r w:rsidR="004567BA">
        <w:rPr>
          <w:sz w:val="24"/>
          <w:szCs w:val="24"/>
        </w:rPr>
        <w:t xml:space="preserve"> </w:t>
      </w:r>
      <w:r w:rsidRPr="00930F01">
        <w:rPr>
          <w:sz w:val="24"/>
          <w:szCs w:val="24"/>
        </w:rPr>
        <w:t>GE) Breadth pattern, which will exclude current courses approved for the Golden Four areas in the CSUGE Breadth from the Cal-GETC pattern; and</w:t>
      </w:r>
    </w:p>
    <w:p w14:paraId="0FC077AD" w14:textId="7C7E14F7" w:rsidR="00B647EF" w:rsidRPr="00930F01" w:rsidRDefault="00B647EF" w:rsidP="00E532EF">
      <w:pPr>
        <w:spacing w:after="120" w:line="240" w:lineRule="auto"/>
        <w:rPr>
          <w:sz w:val="24"/>
          <w:szCs w:val="24"/>
        </w:rPr>
      </w:pPr>
      <w:r w:rsidRPr="00930F01">
        <w:rPr>
          <w:sz w:val="24"/>
          <w:szCs w:val="24"/>
        </w:rPr>
        <w:t>Whereas, The exclusion of courses currently approved for the Golden Four areas in the California State University General Education Breadth from the California State University General Education (CSU</w:t>
      </w:r>
      <w:r w:rsidR="004567BA">
        <w:rPr>
          <w:sz w:val="24"/>
          <w:szCs w:val="24"/>
        </w:rPr>
        <w:t xml:space="preserve"> </w:t>
      </w:r>
      <w:r w:rsidRPr="00930F01">
        <w:rPr>
          <w:sz w:val="24"/>
          <w:szCs w:val="24"/>
        </w:rPr>
        <w:t>GE) Breadth pattern has the potential to create inequities in student achievement and completion by increasing the difficulty of coursework approved for the Golden Four and subsequently</w:t>
      </w:r>
      <w:r w:rsidR="008E6C30">
        <w:rPr>
          <w:sz w:val="24"/>
          <w:szCs w:val="24"/>
        </w:rPr>
        <w:t xml:space="preserve"> to</w:t>
      </w:r>
      <w:r w:rsidRPr="00930F01">
        <w:rPr>
          <w:sz w:val="24"/>
          <w:szCs w:val="24"/>
        </w:rPr>
        <w:t xml:space="preserve"> harm the ability of students to transfer to the California State University unless the California State University establishes policies and procedures for </w:t>
      </w:r>
      <w:r w:rsidRPr="00930F01">
        <w:rPr>
          <w:sz w:val="24"/>
          <w:szCs w:val="24"/>
        </w:rPr>
        <w:lastRenderedPageBreak/>
        <w:t>certifying California community college courses for the Golden Four separate from approval for inclusion in the Cal-GETC pattern;</w:t>
      </w:r>
    </w:p>
    <w:p w14:paraId="65BBE73C" w14:textId="28CEAABA" w:rsidR="00B647EF" w:rsidRPr="00930F01" w:rsidRDefault="00B647EF" w:rsidP="00E532EF">
      <w:pPr>
        <w:spacing w:after="120" w:line="240" w:lineRule="auto"/>
        <w:rPr>
          <w:sz w:val="24"/>
          <w:szCs w:val="24"/>
        </w:rPr>
      </w:pPr>
      <w:r w:rsidRPr="00930F01">
        <w:rPr>
          <w:sz w:val="24"/>
          <w:szCs w:val="24"/>
        </w:rPr>
        <w:t>Resolved, That the Academic Senate for California Community Colleges advocate to the Academic Senate of the California State University for the establishment of policies and procedures for certifying California community college courses in the areas of oral communication, written communication, critical thinking, and mathematics and quantitative reasoning as meeting California State University transfer admission coursework requirements regardless of whether or not such courses are approved for inclusion in the California General Education Transfer Curriculum (Cal-GETC) pattern.</w:t>
      </w:r>
    </w:p>
    <w:p w14:paraId="2F163413" w14:textId="0CCA199E" w:rsidR="005A5353" w:rsidRPr="00930F01" w:rsidRDefault="00B647EF" w:rsidP="006F364B">
      <w:pPr>
        <w:widowControl w:val="0"/>
        <w:spacing w:after="120" w:line="240" w:lineRule="auto"/>
        <w:rPr>
          <w:sz w:val="24"/>
          <w:szCs w:val="24"/>
        </w:rPr>
      </w:pPr>
      <w:r w:rsidRPr="00930F01">
        <w:rPr>
          <w:sz w:val="24"/>
          <w:szCs w:val="24"/>
        </w:rPr>
        <w:t xml:space="preserve">Contact: John Freitas, Los Angeles City College </w:t>
      </w:r>
    </w:p>
    <w:p w14:paraId="40457354" w14:textId="44EAE128" w:rsidR="00F26D91" w:rsidRPr="00930F01" w:rsidRDefault="00F26D91" w:rsidP="001C2471">
      <w:pPr>
        <w:spacing w:after="240" w:line="240" w:lineRule="auto"/>
        <w:rPr>
          <w:sz w:val="24"/>
          <w:szCs w:val="24"/>
        </w:rPr>
      </w:pPr>
      <w:r w:rsidRPr="00930F01">
        <w:rPr>
          <w:sz w:val="24"/>
          <w:szCs w:val="24"/>
        </w:rPr>
        <w:t>M/S/C</w:t>
      </w:r>
    </w:p>
    <w:p w14:paraId="000000B9" w14:textId="03B5DBE0" w:rsidR="001E67F7" w:rsidRPr="00930F01" w:rsidRDefault="3FF6E2E8" w:rsidP="00AE5C5D">
      <w:pPr>
        <w:pStyle w:val="ResolutionsTitle"/>
      </w:pPr>
      <w:bookmarkStart w:id="15" w:name="_Toc133584342"/>
      <w:r w:rsidRPr="00930F01">
        <w:t>6.0 State and Legislative Issues</w:t>
      </w:r>
      <w:bookmarkEnd w:id="15"/>
    </w:p>
    <w:p w14:paraId="000000BA" w14:textId="104A7209" w:rsidR="001E67F7" w:rsidRPr="00930F01" w:rsidRDefault="3FF6E2E8" w:rsidP="003D0432">
      <w:pPr>
        <w:pStyle w:val="ResolutionsTitles"/>
      </w:pPr>
      <w:bookmarkStart w:id="16" w:name="_Toc133584343"/>
      <w:r w:rsidRPr="00930F01">
        <w:t>6.01 S23  Support AB 607 (Kalra, 2023), If Amended</w:t>
      </w:r>
      <w:bookmarkEnd w:id="16"/>
    </w:p>
    <w:p w14:paraId="000000BB" w14:textId="77777777" w:rsidR="001E67F7" w:rsidRPr="00930F01" w:rsidRDefault="3FF6E2E8" w:rsidP="00010D0A">
      <w:pPr>
        <w:widowControl w:val="0"/>
        <w:spacing w:after="120" w:line="240" w:lineRule="auto"/>
        <w:rPr>
          <w:sz w:val="24"/>
          <w:szCs w:val="24"/>
        </w:rPr>
      </w:pPr>
      <w:r w:rsidRPr="00930F01">
        <w:rPr>
          <w:sz w:val="24"/>
          <w:szCs w:val="24"/>
        </w:rPr>
        <w:t>Whereas, AB 607 (Kalra, as of February 17, 2023)</w:t>
      </w:r>
      <w:r w:rsidR="00AE0C76" w:rsidRPr="00930F01">
        <w:rPr>
          <w:sz w:val="24"/>
          <w:szCs w:val="24"/>
          <w:vertAlign w:val="superscript"/>
        </w:rPr>
        <w:footnoteReference w:id="27"/>
      </w:r>
      <w:r w:rsidRPr="00930F01">
        <w:rPr>
          <w:sz w:val="24"/>
          <w:szCs w:val="24"/>
        </w:rPr>
        <w:t xml:space="preserve"> proposes to modify California Education Code §66406.9</w:t>
      </w:r>
      <w:r w:rsidR="00AE0C76" w:rsidRPr="00930F01">
        <w:rPr>
          <w:sz w:val="24"/>
          <w:szCs w:val="24"/>
          <w:vertAlign w:val="superscript"/>
        </w:rPr>
        <w:footnoteReference w:id="28"/>
      </w:r>
      <w:r w:rsidRPr="00930F01">
        <w:rPr>
          <w:sz w:val="24"/>
          <w:szCs w:val="24"/>
        </w:rPr>
        <w:t xml:space="preserve"> by adding the requirement that the California Community Colleges “prominently display, by means that may include a link to a separate internet web page, the estimated costs for each course of all required course materials and fees directly related to those materials, for no less than 75 percent of the total number of courses on the online campus course schedule. 'Course materials' as used in this paragraph includes digital or physical textbooks, devices such as calculators and remote attendance platforms, and software subscriptions”;</w:t>
      </w:r>
    </w:p>
    <w:p w14:paraId="000000BC" w14:textId="77777777" w:rsidR="001E67F7" w:rsidRPr="00930F01" w:rsidRDefault="3FF6E2E8" w:rsidP="00010D0A">
      <w:pPr>
        <w:widowControl w:val="0"/>
        <w:spacing w:after="120" w:line="240" w:lineRule="auto"/>
        <w:rPr>
          <w:sz w:val="24"/>
          <w:szCs w:val="24"/>
        </w:rPr>
      </w:pPr>
      <w:r w:rsidRPr="00930F01">
        <w:rPr>
          <w:sz w:val="24"/>
          <w:szCs w:val="24"/>
        </w:rPr>
        <w:t>Whereas, California Education Code §66406.9</w:t>
      </w:r>
      <w:r w:rsidR="00AE0C76" w:rsidRPr="00930F01">
        <w:rPr>
          <w:sz w:val="24"/>
          <w:szCs w:val="24"/>
          <w:vertAlign w:val="superscript"/>
        </w:rPr>
        <w:footnoteReference w:id="29"/>
      </w:r>
      <w:r w:rsidRPr="00930F01">
        <w:rPr>
          <w:sz w:val="24"/>
          <w:szCs w:val="24"/>
        </w:rPr>
        <w:t xml:space="preserve"> currently uses the term “course materials” and “digital course materials” to refer to course resources that are exclusive of devices and supplies such as calculators;</w:t>
      </w:r>
    </w:p>
    <w:p w14:paraId="000000BD" w14:textId="77777777" w:rsidR="001E67F7" w:rsidRPr="00930F01" w:rsidRDefault="3FF6E2E8" w:rsidP="00010D0A">
      <w:pPr>
        <w:widowControl w:val="0"/>
        <w:spacing w:after="120" w:line="240" w:lineRule="auto"/>
        <w:rPr>
          <w:sz w:val="24"/>
          <w:szCs w:val="24"/>
        </w:rPr>
      </w:pPr>
      <w:r w:rsidRPr="00930F01">
        <w:rPr>
          <w:sz w:val="24"/>
          <w:szCs w:val="24"/>
        </w:rPr>
        <w:t>Whereas, Resolution F20 20.02 Ensure Course Cost Transparency for Students encourages “local academic senates to advocate for the implementation of a process for consistent, clear, and transparent messaging to students prior to registration regarding all material and supply costs in appropriate locations including the schedule of classes and the bookstore”</w:t>
      </w:r>
      <w:r w:rsidR="00AE0C76" w:rsidRPr="00930F01">
        <w:rPr>
          <w:sz w:val="24"/>
          <w:szCs w:val="24"/>
          <w:vertAlign w:val="superscript"/>
        </w:rPr>
        <w:footnoteReference w:id="30"/>
      </w:r>
      <w:r w:rsidRPr="00930F01">
        <w:rPr>
          <w:sz w:val="24"/>
          <w:szCs w:val="24"/>
        </w:rPr>
        <w:t>; and</w:t>
      </w:r>
    </w:p>
    <w:p w14:paraId="000000BE" w14:textId="72A9FFD3" w:rsidR="001E67F7" w:rsidRPr="00930F01" w:rsidRDefault="3FF6E2E8" w:rsidP="00010D0A">
      <w:pPr>
        <w:keepLines/>
        <w:widowControl w:val="0"/>
        <w:spacing w:after="120" w:line="240" w:lineRule="auto"/>
        <w:rPr>
          <w:sz w:val="24"/>
          <w:szCs w:val="24"/>
        </w:rPr>
      </w:pPr>
      <w:r w:rsidRPr="00930F01">
        <w:rPr>
          <w:sz w:val="24"/>
          <w:szCs w:val="24"/>
        </w:rPr>
        <w:lastRenderedPageBreak/>
        <w:t xml:space="preserve">Whereas, California Code of Regulations </w:t>
      </w:r>
      <w:r w:rsidR="008E6C30">
        <w:rPr>
          <w:sz w:val="24"/>
          <w:szCs w:val="24"/>
        </w:rPr>
        <w:t>T</w:t>
      </w:r>
      <w:r w:rsidR="007F0BA8" w:rsidRPr="00930F01">
        <w:rPr>
          <w:sz w:val="24"/>
          <w:szCs w:val="24"/>
        </w:rPr>
        <w:t>itle 5</w:t>
      </w:r>
      <w:r w:rsidRPr="00930F01">
        <w:rPr>
          <w:sz w:val="24"/>
          <w:szCs w:val="24"/>
        </w:rPr>
        <w:t xml:space="preserve"> §59402</w:t>
      </w:r>
      <w:r w:rsidR="00AE0C76" w:rsidRPr="00930F01">
        <w:rPr>
          <w:sz w:val="24"/>
          <w:szCs w:val="24"/>
          <w:vertAlign w:val="superscript"/>
        </w:rPr>
        <w:footnoteReference w:id="31"/>
      </w:r>
      <w:r w:rsidRPr="00930F01">
        <w:rPr>
          <w:sz w:val="24"/>
          <w:szCs w:val="24"/>
        </w:rPr>
        <w:t xml:space="preserve"> states that required instructional materials “means any materials which a student must procure or possess as a condition of registration, enrollment or entry into a class; or any such material which is necessary to achieve the required objectives of a course,” establishing “instructional materials” as inclusive of textbooks, supplemental materials, and course supplies;</w:t>
      </w:r>
    </w:p>
    <w:p w14:paraId="000000BF" w14:textId="7EC8460C" w:rsidR="001E67F7" w:rsidRPr="00930F01" w:rsidRDefault="3FF6E2E8" w:rsidP="00010D0A">
      <w:pPr>
        <w:widowControl w:val="0"/>
        <w:spacing w:after="120" w:line="240" w:lineRule="auto"/>
        <w:rPr>
          <w:sz w:val="24"/>
          <w:szCs w:val="24"/>
        </w:rPr>
      </w:pPr>
      <w:r w:rsidRPr="00930F01">
        <w:rPr>
          <w:sz w:val="24"/>
          <w:szCs w:val="24"/>
        </w:rPr>
        <w:t>Resolved, That the Academic Senate for California Community Colleges support AB 607 (Kalra, as of February 17, 2023) if amended</w:t>
      </w:r>
      <w:r w:rsidR="535A1723" w:rsidRPr="00930F01">
        <w:rPr>
          <w:sz w:val="24"/>
          <w:szCs w:val="24"/>
        </w:rPr>
        <w:t xml:space="preserve"> </w:t>
      </w:r>
      <w:r w:rsidR="6B6F0AAB" w:rsidRPr="00930F01">
        <w:rPr>
          <w:sz w:val="24"/>
          <w:szCs w:val="24"/>
        </w:rPr>
        <w:t xml:space="preserve">to </w:t>
      </w:r>
      <w:r w:rsidR="005D6A69" w:rsidRPr="00930F01">
        <w:rPr>
          <w:sz w:val="24"/>
          <w:szCs w:val="24"/>
        </w:rPr>
        <w:t xml:space="preserve">replace </w:t>
      </w:r>
      <w:r w:rsidRPr="00930F01">
        <w:rPr>
          <w:sz w:val="24"/>
          <w:szCs w:val="24"/>
        </w:rPr>
        <w:t xml:space="preserve">“course materials” </w:t>
      </w:r>
      <w:r w:rsidR="005D6A69" w:rsidRPr="00930F01">
        <w:rPr>
          <w:sz w:val="24"/>
          <w:szCs w:val="24"/>
        </w:rPr>
        <w:t>with</w:t>
      </w:r>
      <w:r w:rsidRPr="00930F01">
        <w:rPr>
          <w:sz w:val="24"/>
          <w:szCs w:val="24"/>
        </w:rPr>
        <w:t xml:space="preserve"> “instructional materials” to ensure that definitions within California Education Code §66406.9</w:t>
      </w:r>
      <w:r w:rsidR="00AE0C76" w:rsidRPr="00930F01">
        <w:rPr>
          <w:sz w:val="24"/>
          <w:szCs w:val="24"/>
          <w:vertAlign w:val="superscript"/>
        </w:rPr>
        <w:footnoteReference w:id="32"/>
      </w:r>
      <w:r w:rsidRPr="00930F01">
        <w:rPr>
          <w:sz w:val="24"/>
          <w:szCs w:val="24"/>
        </w:rPr>
        <w:t xml:space="preserve"> are consistent </w:t>
      </w:r>
      <w:r w:rsidR="00C4079E">
        <w:rPr>
          <w:sz w:val="24"/>
          <w:szCs w:val="24"/>
        </w:rPr>
        <w:t xml:space="preserve">and </w:t>
      </w:r>
      <w:r w:rsidRPr="00930F01">
        <w:rPr>
          <w:sz w:val="24"/>
          <w:szCs w:val="24"/>
        </w:rPr>
        <w:t>to prevent the introduction of a definition into law that is inconsistent with a definition that is presently in regulation.</w:t>
      </w:r>
    </w:p>
    <w:p w14:paraId="000000C0" w14:textId="55163D49" w:rsidR="001E67F7" w:rsidRPr="00930F01" w:rsidRDefault="00AE0C76" w:rsidP="006F364B">
      <w:pPr>
        <w:widowControl w:val="0"/>
        <w:spacing w:after="120" w:line="240" w:lineRule="auto"/>
        <w:rPr>
          <w:sz w:val="24"/>
          <w:szCs w:val="24"/>
        </w:rPr>
      </w:pPr>
      <w:r w:rsidRPr="00930F01">
        <w:rPr>
          <w:sz w:val="24"/>
          <w:szCs w:val="24"/>
        </w:rPr>
        <w:t xml:space="preserve">Contact: Michelle </w:t>
      </w:r>
      <w:proofErr w:type="spellStart"/>
      <w:r w:rsidRPr="00930F01">
        <w:rPr>
          <w:sz w:val="24"/>
          <w:szCs w:val="24"/>
        </w:rPr>
        <w:t>Pilati</w:t>
      </w:r>
      <w:proofErr w:type="spellEnd"/>
      <w:r w:rsidRPr="00930F01">
        <w:rPr>
          <w:sz w:val="24"/>
          <w:szCs w:val="24"/>
        </w:rPr>
        <w:t>, Open Educational Resources Initiative</w:t>
      </w:r>
    </w:p>
    <w:p w14:paraId="513A01BE" w14:textId="1408E4B0" w:rsidR="00F26D91" w:rsidRPr="00930F01" w:rsidRDefault="00F26D91" w:rsidP="00010D0A">
      <w:pPr>
        <w:widowControl w:val="0"/>
        <w:spacing w:after="240" w:line="240" w:lineRule="auto"/>
        <w:rPr>
          <w:sz w:val="24"/>
          <w:szCs w:val="24"/>
        </w:rPr>
      </w:pPr>
      <w:r w:rsidRPr="00930F01">
        <w:rPr>
          <w:sz w:val="24"/>
          <w:szCs w:val="24"/>
        </w:rPr>
        <w:t>M/S/U</w:t>
      </w:r>
    </w:p>
    <w:p w14:paraId="2194FE93" w14:textId="5C9121C3" w:rsidR="00462AF7" w:rsidRPr="00930F01" w:rsidRDefault="7E6D3236" w:rsidP="003D0432">
      <w:pPr>
        <w:pStyle w:val="ResolutionsTitles"/>
      </w:pPr>
      <w:bookmarkStart w:id="17" w:name="_Toc133584344"/>
      <w:r w:rsidRPr="00930F01">
        <w:t>6.0</w:t>
      </w:r>
      <w:r w:rsidR="003B1353">
        <w:t>2</w:t>
      </w:r>
      <w:r w:rsidRPr="00930F01">
        <w:t xml:space="preserve"> S23 </w:t>
      </w:r>
      <w:r w:rsidR="4265CFC0" w:rsidRPr="00930F01">
        <w:t xml:space="preserve"> </w:t>
      </w:r>
      <w:r w:rsidRPr="00930F01">
        <w:rPr>
          <w:rFonts w:eastAsiaTheme="majorEastAsia"/>
        </w:rPr>
        <w:t>Support for A</w:t>
      </w:r>
      <w:r w:rsidR="239552F2" w:rsidRPr="00930F01">
        <w:rPr>
          <w:rFonts w:eastAsiaTheme="majorEastAsia"/>
        </w:rPr>
        <w:t xml:space="preserve">B </w:t>
      </w:r>
      <w:r w:rsidRPr="00930F01">
        <w:rPr>
          <w:rFonts w:eastAsiaTheme="majorEastAsia"/>
        </w:rPr>
        <w:t>811</w:t>
      </w:r>
      <w:r w:rsidRPr="00930F01">
        <w:t xml:space="preserve"> (Fong, </w:t>
      </w:r>
      <w:r w:rsidR="008E70C0" w:rsidRPr="00930F01">
        <w:t xml:space="preserve">as of </w:t>
      </w:r>
      <w:r w:rsidR="00715D7B" w:rsidRPr="00930F01">
        <w:t>April 12</w:t>
      </w:r>
      <w:r w:rsidR="008E70C0" w:rsidRPr="00930F01">
        <w:t xml:space="preserve">, </w:t>
      </w:r>
      <w:r w:rsidRPr="00930F01">
        <w:t>2023)</w:t>
      </w:r>
      <w:bookmarkEnd w:id="17"/>
    </w:p>
    <w:p w14:paraId="6BF721D8" w14:textId="792E4706" w:rsidR="00462AF7" w:rsidRPr="00930F01" w:rsidRDefault="7E6D3236" w:rsidP="00E532EF">
      <w:pPr>
        <w:keepNext/>
        <w:keepLines/>
        <w:widowControl w:val="0"/>
        <w:spacing w:after="120" w:line="240" w:lineRule="auto"/>
        <w:rPr>
          <w:noProof/>
          <w:sz w:val="24"/>
          <w:szCs w:val="24"/>
        </w:rPr>
      </w:pPr>
      <w:r w:rsidRPr="00930F01">
        <w:rPr>
          <w:noProof/>
          <w:sz w:val="24"/>
          <w:szCs w:val="24"/>
        </w:rPr>
        <w:t xml:space="preserve">Whereas, AB 811 (Fong, </w:t>
      </w:r>
      <w:r w:rsidR="58CE03E9" w:rsidRPr="00930F01">
        <w:rPr>
          <w:noProof/>
          <w:sz w:val="24"/>
          <w:szCs w:val="24"/>
        </w:rPr>
        <w:t xml:space="preserve">as of </w:t>
      </w:r>
      <w:r w:rsidR="00037611" w:rsidRPr="00930F01">
        <w:rPr>
          <w:noProof/>
          <w:sz w:val="24"/>
          <w:szCs w:val="24"/>
        </w:rPr>
        <w:t>April 12</w:t>
      </w:r>
      <w:r w:rsidR="58CE03E9" w:rsidRPr="00930F01">
        <w:rPr>
          <w:noProof/>
          <w:sz w:val="24"/>
          <w:szCs w:val="24"/>
        </w:rPr>
        <w:t xml:space="preserve">, </w:t>
      </w:r>
      <w:r w:rsidRPr="00930F01">
        <w:rPr>
          <w:noProof/>
          <w:sz w:val="24"/>
          <w:szCs w:val="24"/>
        </w:rPr>
        <w:t>2023)</w:t>
      </w:r>
      <w:r w:rsidR="00462AF7" w:rsidRPr="00930F01">
        <w:rPr>
          <w:rStyle w:val="FootnoteReference"/>
          <w:noProof/>
          <w:sz w:val="24"/>
          <w:szCs w:val="24"/>
        </w:rPr>
        <w:footnoteReference w:id="33"/>
      </w:r>
      <w:r w:rsidRPr="00930F01">
        <w:rPr>
          <w:noProof/>
          <w:sz w:val="24"/>
          <w:szCs w:val="24"/>
        </w:rPr>
        <w:t xml:space="preserve"> calls for  </w:t>
      </w:r>
    </w:p>
    <w:p w14:paraId="02DA5083" w14:textId="08C20732" w:rsidR="00462AF7" w:rsidRPr="00930F01" w:rsidRDefault="00462AF7" w:rsidP="00E532EF">
      <w:pPr>
        <w:keepNext/>
        <w:keepLines/>
        <w:widowControl w:val="0"/>
        <w:spacing w:after="120" w:line="240" w:lineRule="auto"/>
        <w:ind w:left="720"/>
        <w:rPr>
          <w:noProof/>
          <w:sz w:val="24"/>
          <w:szCs w:val="24"/>
        </w:rPr>
      </w:pPr>
      <w:r w:rsidRPr="00930F01">
        <w:rPr>
          <w:noProof/>
          <w:sz w:val="24"/>
          <w:szCs w:val="24"/>
        </w:rPr>
        <w:t xml:space="preserve">1) Authorization for a student to repeat, no less than five times, a credit course for which the student previously received a grade indicating substandard academic work. If the repeated course is a transfer-level mathematics or English course pursuant to </w:t>
      </w:r>
      <w:r w:rsidR="00726EB8" w:rsidRPr="00930F01">
        <w:rPr>
          <w:noProof/>
          <w:sz w:val="24"/>
          <w:szCs w:val="24"/>
        </w:rPr>
        <w:t>s</w:t>
      </w:r>
      <w:r w:rsidRPr="00930F01">
        <w:rPr>
          <w:noProof/>
          <w:sz w:val="24"/>
          <w:szCs w:val="24"/>
        </w:rPr>
        <w:t xml:space="preserve">ection 78213, the policies shall require a community college to inform the student of the concurrent supports available to the student pursuant to subdivision (k) of </w:t>
      </w:r>
      <w:r w:rsidR="00726EB8" w:rsidRPr="00930F01">
        <w:rPr>
          <w:noProof/>
          <w:sz w:val="24"/>
          <w:szCs w:val="24"/>
        </w:rPr>
        <w:t>s</w:t>
      </w:r>
      <w:r w:rsidRPr="00930F01">
        <w:rPr>
          <w:noProof/>
          <w:sz w:val="24"/>
          <w:szCs w:val="24"/>
        </w:rPr>
        <w:t xml:space="preserve">ection 78213. </w:t>
      </w:r>
    </w:p>
    <w:p w14:paraId="58EE0278" w14:textId="77777777" w:rsidR="00715D7B" w:rsidRPr="00930F01" w:rsidRDefault="00462AF7" w:rsidP="00E532EF">
      <w:pPr>
        <w:keepNext/>
        <w:keepLines/>
        <w:widowControl w:val="0"/>
        <w:spacing w:after="120" w:line="240" w:lineRule="auto"/>
        <w:ind w:left="720"/>
        <w:rPr>
          <w:noProof/>
          <w:sz w:val="24"/>
          <w:szCs w:val="24"/>
        </w:rPr>
      </w:pPr>
      <w:r w:rsidRPr="00930F01">
        <w:rPr>
          <w:noProof/>
          <w:sz w:val="24"/>
          <w:szCs w:val="24"/>
        </w:rPr>
        <w:t>(2) Authorization for a student to repeat, no less than three times, a credit course for which the student previously received a satisfactory grade and which the student is retaking for enrichment and skill-building purposes, with “Satisfactory grade” means that for the course in question, the student’s academic record has been annotated with the symbol “A,” “B,” “C,” or “P”</w:t>
      </w:r>
    </w:p>
    <w:p w14:paraId="362D093D" w14:textId="580CF9B3" w:rsidR="002A2322" w:rsidRPr="00930F01" w:rsidRDefault="00715D7B" w:rsidP="00E532EF">
      <w:pPr>
        <w:keepNext/>
        <w:keepLines/>
        <w:widowControl w:val="0"/>
        <w:spacing w:after="120" w:line="240" w:lineRule="auto"/>
        <w:ind w:left="720"/>
        <w:rPr>
          <w:noProof/>
          <w:sz w:val="24"/>
          <w:szCs w:val="24"/>
        </w:rPr>
      </w:pPr>
      <w:r w:rsidRPr="00930F01">
        <w:rPr>
          <w:noProof/>
          <w:sz w:val="24"/>
          <w:szCs w:val="24"/>
        </w:rPr>
        <w:t>(3) The requirement that policies include a requirement that the community college inform a student whether the decision to repeat the course will impact the student’s financial aid qualifications, and to provide priority registration for credit courses to students who require the course for their intended major and to students who have not taken the course.</w:t>
      </w:r>
      <w:r w:rsidR="00462AF7" w:rsidRPr="00930F01">
        <w:rPr>
          <w:noProof/>
          <w:sz w:val="24"/>
          <w:szCs w:val="24"/>
        </w:rPr>
        <w:t>;</w:t>
      </w:r>
    </w:p>
    <w:p w14:paraId="384B528E" w14:textId="19645ED3" w:rsidR="00246519" w:rsidRPr="00930F01" w:rsidRDefault="00246519" w:rsidP="00E532EF">
      <w:pPr>
        <w:widowControl w:val="0"/>
        <w:spacing w:after="120" w:line="240" w:lineRule="auto"/>
        <w:rPr>
          <w:noProof/>
          <w:sz w:val="24"/>
          <w:szCs w:val="24"/>
        </w:rPr>
      </w:pPr>
      <w:r w:rsidRPr="00930F01">
        <w:rPr>
          <w:bCs/>
          <w:sz w:val="24"/>
          <w:szCs w:val="24"/>
        </w:rPr>
        <w:t>Whereas</w:t>
      </w:r>
      <w:r w:rsidR="000A37AC" w:rsidRPr="00930F01">
        <w:rPr>
          <w:bCs/>
          <w:sz w:val="24"/>
          <w:szCs w:val="24"/>
        </w:rPr>
        <w:t>,</w:t>
      </w:r>
      <w:r w:rsidRPr="00930F01">
        <w:rPr>
          <w:bCs/>
          <w:sz w:val="24"/>
          <w:szCs w:val="24"/>
        </w:rPr>
        <w:t xml:space="preserve"> Current course repetition policies arbitrarily prohibit student success with unnecessary gatekeeping, further disempowering students, who may also face other challenges;</w:t>
      </w:r>
    </w:p>
    <w:p w14:paraId="5B52A0F4" w14:textId="76767E74" w:rsidR="00462AF7" w:rsidRPr="00930F01" w:rsidRDefault="00462AF7" w:rsidP="00E532EF">
      <w:pPr>
        <w:widowControl w:val="0"/>
        <w:spacing w:after="120" w:line="240" w:lineRule="auto"/>
        <w:rPr>
          <w:sz w:val="24"/>
          <w:szCs w:val="24"/>
        </w:rPr>
      </w:pPr>
      <w:r w:rsidRPr="00930F01">
        <w:rPr>
          <w:noProof/>
          <w:sz w:val="24"/>
          <w:szCs w:val="24"/>
        </w:rPr>
        <w:t xml:space="preserve">Whereas, California community college students often face challenges, such as food and </w:t>
      </w:r>
      <w:r w:rsidRPr="00930F01">
        <w:rPr>
          <w:noProof/>
          <w:sz w:val="24"/>
          <w:szCs w:val="24"/>
        </w:rPr>
        <w:lastRenderedPageBreak/>
        <w:t>housing instability, changing employment conditions, mental health, and longstanding systemic inequity</w:t>
      </w:r>
      <w:r w:rsidR="00C4079E">
        <w:rPr>
          <w:noProof/>
          <w:sz w:val="24"/>
          <w:szCs w:val="24"/>
        </w:rPr>
        <w:t>,</w:t>
      </w:r>
      <w:r w:rsidR="001971D4" w:rsidRPr="00930F01">
        <w:rPr>
          <w:rStyle w:val="FootnoteReference"/>
          <w:noProof/>
          <w:sz w:val="24"/>
          <w:szCs w:val="24"/>
        </w:rPr>
        <w:footnoteReference w:id="34"/>
      </w:r>
      <w:r w:rsidRPr="00930F01">
        <w:rPr>
          <w:noProof/>
          <w:sz w:val="24"/>
          <w:szCs w:val="24"/>
        </w:rPr>
        <w:t xml:space="preserve"> </w:t>
      </w:r>
      <w:r w:rsidR="00C4079E">
        <w:rPr>
          <w:noProof/>
          <w:sz w:val="24"/>
          <w:szCs w:val="24"/>
        </w:rPr>
        <w:t>that</w:t>
      </w:r>
      <w:r w:rsidR="00C4079E" w:rsidRPr="00930F01">
        <w:rPr>
          <w:noProof/>
          <w:sz w:val="24"/>
          <w:szCs w:val="24"/>
        </w:rPr>
        <w:t xml:space="preserve"> </w:t>
      </w:r>
      <w:r w:rsidRPr="00930F01">
        <w:rPr>
          <w:noProof/>
          <w:sz w:val="24"/>
          <w:szCs w:val="24"/>
        </w:rPr>
        <w:t>impact their ability for success under present course repetition policy; and</w:t>
      </w:r>
    </w:p>
    <w:p w14:paraId="0BF5A287" w14:textId="73A838CA" w:rsidR="00462AF7" w:rsidRPr="00930F01" w:rsidRDefault="00462AF7" w:rsidP="00E532EF">
      <w:pPr>
        <w:widowControl w:val="0"/>
        <w:spacing w:after="120" w:line="240" w:lineRule="auto"/>
        <w:rPr>
          <w:sz w:val="24"/>
          <w:szCs w:val="24"/>
        </w:rPr>
      </w:pPr>
      <w:r w:rsidRPr="00930F01">
        <w:rPr>
          <w:noProof/>
          <w:sz w:val="24"/>
          <w:szCs w:val="24"/>
        </w:rPr>
        <w:t>Whereas, Allowing student</w:t>
      </w:r>
      <w:r w:rsidR="00C4079E">
        <w:rPr>
          <w:noProof/>
          <w:sz w:val="24"/>
          <w:szCs w:val="24"/>
        </w:rPr>
        <w:t>s</w:t>
      </w:r>
      <w:r w:rsidRPr="00930F01">
        <w:rPr>
          <w:noProof/>
          <w:sz w:val="24"/>
          <w:szCs w:val="24"/>
        </w:rPr>
        <w:t xml:space="preserve"> to repeat credit course</w:t>
      </w:r>
      <w:r w:rsidR="00C4079E">
        <w:rPr>
          <w:noProof/>
          <w:sz w:val="24"/>
          <w:szCs w:val="24"/>
        </w:rPr>
        <w:t>s</w:t>
      </w:r>
      <w:r w:rsidRPr="00930F01">
        <w:rPr>
          <w:noProof/>
          <w:sz w:val="24"/>
          <w:szCs w:val="24"/>
        </w:rPr>
        <w:t xml:space="preserve"> for which they have secured a satisfactory grade gives them the additional enrichment and skills that can significantly augment their personal and professional skills, aiding their employability along with emotional, mental, and physical well-being;</w:t>
      </w:r>
    </w:p>
    <w:p w14:paraId="6968BCD4" w14:textId="40A3BACD" w:rsidR="00462AF7" w:rsidRPr="00930F01" w:rsidRDefault="7E6D3236" w:rsidP="00E532EF">
      <w:pPr>
        <w:widowControl w:val="0"/>
        <w:spacing w:after="120" w:line="240" w:lineRule="auto"/>
        <w:rPr>
          <w:sz w:val="24"/>
          <w:szCs w:val="24"/>
        </w:rPr>
      </w:pPr>
      <w:r w:rsidRPr="00930F01">
        <w:rPr>
          <w:noProof/>
          <w:sz w:val="24"/>
          <w:szCs w:val="24"/>
        </w:rPr>
        <w:t xml:space="preserve">Resolved, That the Academic Senate For California Community Colleges support AB 811 (Fong, </w:t>
      </w:r>
      <w:r w:rsidR="7E0666E6" w:rsidRPr="00930F01">
        <w:rPr>
          <w:noProof/>
          <w:sz w:val="24"/>
          <w:szCs w:val="24"/>
        </w:rPr>
        <w:t xml:space="preserve">as of </w:t>
      </w:r>
      <w:r w:rsidR="00037611" w:rsidRPr="00930F01">
        <w:rPr>
          <w:noProof/>
          <w:sz w:val="24"/>
          <w:szCs w:val="24"/>
        </w:rPr>
        <w:t>April 12</w:t>
      </w:r>
      <w:r w:rsidR="7E0666E6" w:rsidRPr="00930F01">
        <w:rPr>
          <w:noProof/>
          <w:sz w:val="24"/>
          <w:szCs w:val="24"/>
        </w:rPr>
        <w:t xml:space="preserve">, </w:t>
      </w:r>
      <w:r w:rsidRPr="00930F01">
        <w:rPr>
          <w:noProof/>
          <w:sz w:val="24"/>
          <w:szCs w:val="24"/>
        </w:rPr>
        <w:t>2023).</w:t>
      </w:r>
    </w:p>
    <w:p w14:paraId="1A4D4677" w14:textId="2FFC6101" w:rsidR="00462AF7" w:rsidRPr="00930F01" w:rsidRDefault="00BB4877" w:rsidP="006F364B">
      <w:pPr>
        <w:widowControl w:val="0"/>
        <w:spacing w:after="120" w:line="240" w:lineRule="auto"/>
        <w:rPr>
          <w:noProof/>
          <w:sz w:val="24"/>
          <w:szCs w:val="24"/>
        </w:rPr>
      </w:pPr>
      <w:r w:rsidRPr="00930F01">
        <w:rPr>
          <w:noProof/>
          <w:sz w:val="24"/>
          <w:szCs w:val="24"/>
        </w:rPr>
        <w:t xml:space="preserve">Contact: </w:t>
      </w:r>
      <w:r w:rsidR="7E6D3236" w:rsidRPr="00930F01">
        <w:rPr>
          <w:noProof/>
          <w:sz w:val="24"/>
          <w:szCs w:val="24"/>
        </w:rPr>
        <w:t>Geoffrey Johnson</w:t>
      </w:r>
      <w:r w:rsidR="7E6D3236" w:rsidRPr="00930F01">
        <w:rPr>
          <w:sz w:val="24"/>
          <w:szCs w:val="24"/>
        </w:rPr>
        <w:t xml:space="preserve">, </w:t>
      </w:r>
      <w:r w:rsidR="7E6D3236" w:rsidRPr="00930F01">
        <w:rPr>
          <w:noProof/>
          <w:sz w:val="24"/>
          <w:szCs w:val="24"/>
        </w:rPr>
        <w:t>San Diego Mesa College</w:t>
      </w:r>
      <w:r w:rsidR="7E6D3236" w:rsidRPr="00930F01">
        <w:rPr>
          <w:sz w:val="24"/>
          <w:szCs w:val="24"/>
        </w:rPr>
        <w:t xml:space="preserve">, </w:t>
      </w:r>
      <w:r w:rsidR="7E6D3236" w:rsidRPr="00930F01">
        <w:rPr>
          <w:noProof/>
          <w:sz w:val="24"/>
          <w:szCs w:val="24"/>
        </w:rPr>
        <w:t>Area D</w:t>
      </w:r>
    </w:p>
    <w:p w14:paraId="3175C8A2" w14:textId="7D5E4626" w:rsidR="007D7AB8" w:rsidRPr="00930F01" w:rsidRDefault="007D7AB8" w:rsidP="00A3421E">
      <w:pPr>
        <w:rPr>
          <w:sz w:val="24"/>
          <w:szCs w:val="24"/>
        </w:rPr>
      </w:pPr>
      <w:r w:rsidRPr="00930F01">
        <w:rPr>
          <w:sz w:val="24"/>
          <w:szCs w:val="24"/>
        </w:rPr>
        <w:t>ACCLAMATION</w:t>
      </w:r>
    </w:p>
    <w:p w14:paraId="736E13BA" w14:textId="2D0919C0" w:rsidR="00314065" w:rsidRPr="00930F01" w:rsidRDefault="00314065" w:rsidP="003D0432">
      <w:pPr>
        <w:pStyle w:val="ResolutionsTitles"/>
      </w:pPr>
      <w:bookmarkStart w:id="18" w:name="_Toc133584345"/>
      <w:r w:rsidRPr="00930F01">
        <w:t>6.0</w:t>
      </w:r>
      <w:r w:rsidR="003B1353">
        <w:t>3</w:t>
      </w:r>
      <w:r w:rsidRPr="00930F01">
        <w:t xml:space="preserve"> S23  Support Brown Act Teleconferencing Legislation</w:t>
      </w:r>
      <w:bookmarkEnd w:id="18"/>
    </w:p>
    <w:p w14:paraId="60F7CAD1" w14:textId="77777777" w:rsidR="00314065" w:rsidRPr="00930F01" w:rsidRDefault="00314065" w:rsidP="00E532EF">
      <w:pPr>
        <w:widowControl w:val="0"/>
        <w:spacing w:after="120" w:line="240" w:lineRule="auto"/>
        <w:rPr>
          <w:noProof/>
          <w:sz w:val="24"/>
          <w:szCs w:val="24"/>
        </w:rPr>
      </w:pPr>
      <w:r w:rsidRPr="00930F01">
        <w:rPr>
          <w:noProof/>
          <w:sz w:val="24"/>
          <w:szCs w:val="24"/>
        </w:rPr>
        <w:t>Whereas, Local academic senates are considered legislative bodies as defined by the Ralph M. Brown Open Meeting Act, necessitating compliance with all open meeting requirements;</w:t>
      </w:r>
    </w:p>
    <w:p w14:paraId="1D2CA4B2" w14:textId="179781A4" w:rsidR="00314065" w:rsidRPr="00930F01" w:rsidRDefault="00314065" w:rsidP="00E532EF">
      <w:pPr>
        <w:widowControl w:val="0"/>
        <w:spacing w:after="120" w:line="240" w:lineRule="auto"/>
        <w:rPr>
          <w:noProof/>
          <w:sz w:val="24"/>
          <w:szCs w:val="24"/>
        </w:rPr>
      </w:pPr>
      <w:r w:rsidRPr="00930F01">
        <w:rPr>
          <w:noProof/>
          <w:sz w:val="24"/>
          <w:szCs w:val="24"/>
        </w:rPr>
        <w:t>Whereas, Modifications to the Brown Act during the COVID-19 pandemic through Governor Newsom’s Executive Order N-29-20 in March 2020 , Executive Order N-35-20 in March 2020, and AB 361 (Rivas, 2021) allowed for attendance via teleconferencing without compliance with some of the long-standing requirements for teleconferencing “when a declared state of emergency is in effect, or in other situations related to public health”</w:t>
      </w:r>
      <w:r w:rsidRPr="00930F01">
        <w:rPr>
          <w:noProof/>
          <w:sz w:val="24"/>
          <w:szCs w:val="24"/>
          <w:vertAlign w:val="superscript"/>
        </w:rPr>
        <w:footnoteReference w:id="35"/>
      </w:r>
      <w:r w:rsidRPr="00930F01">
        <w:rPr>
          <w:noProof/>
          <w:sz w:val="24"/>
          <w:szCs w:val="24"/>
        </w:rPr>
        <w:t xml:space="preserve"> and have resulted at many colleges in improved access to academic senate meetings and increased attendance </w:t>
      </w:r>
      <w:r w:rsidR="00B768F2">
        <w:rPr>
          <w:noProof/>
          <w:sz w:val="24"/>
          <w:szCs w:val="24"/>
        </w:rPr>
        <w:t xml:space="preserve">and </w:t>
      </w:r>
      <w:r w:rsidRPr="00930F01">
        <w:rPr>
          <w:noProof/>
          <w:sz w:val="24"/>
          <w:szCs w:val="24"/>
        </w:rPr>
        <w:t>engagement by faculty as senators and as members of the public;</w:t>
      </w:r>
    </w:p>
    <w:p w14:paraId="54B7024D" w14:textId="04E19FD2" w:rsidR="00314065" w:rsidRPr="00930F01" w:rsidRDefault="00314065" w:rsidP="00E532EF">
      <w:pPr>
        <w:widowControl w:val="0"/>
        <w:spacing w:after="120" w:line="240" w:lineRule="auto"/>
        <w:rPr>
          <w:noProof/>
          <w:sz w:val="24"/>
          <w:szCs w:val="24"/>
        </w:rPr>
      </w:pPr>
      <w:r w:rsidRPr="00930F01">
        <w:rPr>
          <w:noProof/>
          <w:sz w:val="24"/>
          <w:szCs w:val="24"/>
        </w:rPr>
        <w:t xml:space="preserve">Whereas, The declared state of emergency resulting from the COVID-19 pandemic ended </w:t>
      </w:r>
      <w:r w:rsidR="00B768F2">
        <w:rPr>
          <w:noProof/>
          <w:sz w:val="24"/>
          <w:szCs w:val="24"/>
        </w:rPr>
        <w:t xml:space="preserve">on </w:t>
      </w:r>
      <w:r w:rsidRPr="00930F01">
        <w:rPr>
          <w:noProof/>
          <w:sz w:val="24"/>
          <w:szCs w:val="24"/>
        </w:rPr>
        <w:t>February 28, 2023, necessitating a return to long-standing Brown Act requirements for teleconferencing, reducing the robust participation and engagement by faculty given that subsequent legislative solutions, including AB 361 (Rivas, 2021) and AB 2449 (Blanca Rubio, 2022), apply in very specific situations and for limited durations of time; and</w:t>
      </w:r>
    </w:p>
    <w:p w14:paraId="0BE02250" w14:textId="68322A51" w:rsidR="00314065" w:rsidRPr="00930F01" w:rsidRDefault="00314065" w:rsidP="00E532EF">
      <w:pPr>
        <w:widowControl w:val="0"/>
        <w:spacing w:after="120" w:line="240" w:lineRule="auto"/>
        <w:rPr>
          <w:noProof/>
          <w:sz w:val="24"/>
          <w:szCs w:val="24"/>
        </w:rPr>
      </w:pPr>
      <w:r w:rsidRPr="00930F01">
        <w:rPr>
          <w:noProof/>
          <w:sz w:val="24"/>
          <w:szCs w:val="24"/>
        </w:rPr>
        <w:t xml:space="preserve">Whereas, </w:t>
      </w:r>
      <w:r w:rsidR="00C4079E">
        <w:rPr>
          <w:noProof/>
          <w:sz w:val="24"/>
          <w:szCs w:val="24"/>
        </w:rPr>
        <w:t>A</w:t>
      </w:r>
      <w:r w:rsidRPr="00930F01">
        <w:rPr>
          <w:noProof/>
          <w:sz w:val="24"/>
          <w:szCs w:val="24"/>
        </w:rPr>
        <w:t>cademic senates, curriculum committees, and their subcommittees are recommending bodies seeking means of conducting meetings transparently consistent with the intention of the Brown Act while allowing engagement of members and public attendees via teleconferencing in ways similar to what was allowable during the COVID-19 pandemic;</w:t>
      </w:r>
    </w:p>
    <w:p w14:paraId="3090FE7A" w14:textId="343A87E6" w:rsidR="00314065" w:rsidRPr="00930F01" w:rsidRDefault="00314065" w:rsidP="00E532EF">
      <w:pPr>
        <w:widowControl w:val="0"/>
        <w:spacing w:after="120" w:line="240" w:lineRule="auto"/>
        <w:rPr>
          <w:noProof/>
          <w:sz w:val="24"/>
          <w:szCs w:val="24"/>
        </w:rPr>
      </w:pPr>
      <w:r w:rsidRPr="00930F01">
        <w:rPr>
          <w:noProof/>
          <w:sz w:val="24"/>
          <w:szCs w:val="24"/>
        </w:rPr>
        <w:lastRenderedPageBreak/>
        <w:t>Resolved, That the Academic Senate for California Community Colleges support AB 817 (Pacheco, 2023 as of April 14, 2023) Open meetings: teleconferencing: subsidiary body</w:t>
      </w:r>
      <w:r w:rsidR="001958AF" w:rsidRPr="00930F01">
        <w:rPr>
          <w:noProof/>
          <w:sz w:val="24"/>
          <w:szCs w:val="24"/>
        </w:rPr>
        <w:t>;</w:t>
      </w:r>
      <w:r w:rsidRPr="00930F01">
        <w:rPr>
          <w:noProof/>
          <w:sz w:val="24"/>
          <w:szCs w:val="24"/>
        </w:rPr>
        <w:t xml:space="preserve"> and</w:t>
      </w:r>
    </w:p>
    <w:p w14:paraId="457F56A0" w14:textId="206CEE0A" w:rsidR="00314065" w:rsidRPr="00930F01" w:rsidRDefault="00314065" w:rsidP="00E532EF">
      <w:pPr>
        <w:widowControl w:val="0"/>
        <w:spacing w:after="120" w:line="240" w:lineRule="auto"/>
        <w:rPr>
          <w:noProof/>
          <w:sz w:val="24"/>
          <w:szCs w:val="24"/>
        </w:rPr>
      </w:pPr>
      <w:r w:rsidRPr="00930F01">
        <w:rPr>
          <w:noProof/>
          <w:sz w:val="24"/>
          <w:szCs w:val="24"/>
        </w:rPr>
        <w:t>Resolved, That the Academic Senate for California Community Colleges support SB 411 (Portantino, 2023 as of April 14, 2023) Open meetings: teleconferences: bodies with appointed membership.</w:t>
      </w:r>
    </w:p>
    <w:p w14:paraId="412B1CD4" w14:textId="250FACCB" w:rsidR="00314065" w:rsidRPr="00930F01" w:rsidRDefault="00314065" w:rsidP="006F364B">
      <w:pPr>
        <w:widowControl w:val="0"/>
        <w:spacing w:after="120" w:line="240" w:lineRule="auto"/>
        <w:rPr>
          <w:noProof/>
          <w:sz w:val="24"/>
          <w:szCs w:val="24"/>
        </w:rPr>
      </w:pPr>
      <w:r w:rsidRPr="00930F01">
        <w:rPr>
          <w:noProof/>
          <w:sz w:val="24"/>
          <w:szCs w:val="24"/>
        </w:rPr>
        <w:t xml:space="preserve">Contact: Cheryl Aschenbach, Executive Committee </w:t>
      </w:r>
    </w:p>
    <w:p w14:paraId="6564B55F" w14:textId="72907AB9" w:rsidR="001958AF" w:rsidRPr="00930F01" w:rsidRDefault="001958AF" w:rsidP="00314065">
      <w:pPr>
        <w:widowControl w:val="0"/>
        <w:rPr>
          <w:noProof/>
          <w:sz w:val="24"/>
          <w:szCs w:val="24"/>
        </w:rPr>
      </w:pPr>
      <w:r w:rsidRPr="00930F01">
        <w:rPr>
          <w:noProof/>
          <w:sz w:val="24"/>
          <w:szCs w:val="24"/>
        </w:rPr>
        <w:t>ACCLAMATION</w:t>
      </w:r>
    </w:p>
    <w:p w14:paraId="3BBD19B1" w14:textId="6139793E" w:rsidR="006C3190" w:rsidRPr="00930F01" w:rsidRDefault="006C3190" w:rsidP="003D0432">
      <w:pPr>
        <w:pStyle w:val="ResolutionsTitles"/>
      </w:pPr>
      <w:bookmarkStart w:id="19" w:name="_Toc133584346"/>
      <w:r w:rsidRPr="00930F01">
        <w:t>6.0</w:t>
      </w:r>
      <w:r w:rsidR="003B1353">
        <w:t>4</w:t>
      </w:r>
      <w:r w:rsidRPr="00930F01">
        <w:t xml:space="preserve"> S23  Support Supervised Tutoring for all Students</w:t>
      </w:r>
      <w:bookmarkEnd w:id="19"/>
    </w:p>
    <w:p w14:paraId="608F6F5E" w14:textId="3D1F98B0" w:rsidR="006C3190" w:rsidRPr="00930F01" w:rsidRDefault="006C3190" w:rsidP="00E532EF">
      <w:pPr>
        <w:widowControl w:val="0"/>
        <w:spacing w:after="120" w:line="240" w:lineRule="auto"/>
        <w:rPr>
          <w:noProof/>
          <w:sz w:val="24"/>
          <w:szCs w:val="24"/>
        </w:rPr>
      </w:pPr>
      <w:r w:rsidRPr="00930F01">
        <w:rPr>
          <w:noProof/>
          <w:sz w:val="24"/>
          <w:szCs w:val="24"/>
        </w:rPr>
        <w:t>Whereas, AB 1187 (Irwin, 2022)</w:t>
      </w:r>
      <w:r w:rsidRPr="00930F01">
        <w:rPr>
          <w:noProof/>
          <w:sz w:val="24"/>
          <w:szCs w:val="24"/>
          <w:vertAlign w:val="superscript"/>
        </w:rPr>
        <w:footnoteReference w:id="36"/>
      </w:r>
      <w:r w:rsidRPr="00930F01">
        <w:rPr>
          <w:noProof/>
          <w:sz w:val="24"/>
          <w:szCs w:val="24"/>
        </w:rPr>
        <w:t xml:space="preserve"> was approved by the </w:t>
      </w:r>
      <w:r w:rsidR="00C4079E">
        <w:rPr>
          <w:noProof/>
          <w:sz w:val="24"/>
          <w:szCs w:val="24"/>
        </w:rPr>
        <w:t>G</w:t>
      </w:r>
      <w:r w:rsidRPr="00930F01">
        <w:rPr>
          <w:noProof/>
          <w:sz w:val="24"/>
          <w:szCs w:val="24"/>
        </w:rPr>
        <w:t xml:space="preserve">overnor of California on September 30, 2022 and amended California Education Code §84757 by adding the following paragraph to subdivision (a): “(10) Supervised tutoring for foundational skills and for degree-applicable and transfer-level courses, as authorized pursuant to regulations adopted by the board of governors on or before July 31, 2023. These regulations shall ensure that community colleges are compliant with Education Code </w:t>
      </w:r>
      <w:r w:rsidR="00726EB8" w:rsidRPr="00930F01">
        <w:rPr>
          <w:noProof/>
          <w:sz w:val="24"/>
          <w:szCs w:val="24"/>
        </w:rPr>
        <w:t>s</w:t>
      </w:r>
      <w:r w:rsidRPr="00930F01">
        <w:rPr>
          <w:noProof/>
          <w:sz w:val="24"/>
          <w:szCs w:val="24"/>
        </w:rPr>
        <w:t>ection 78213 in the implementation of supervised tutoring pursuant to this paragraph”;</w:t>
      </w:r>
    </w:p>
    <w:p w14:paraId="79B061B4" w14:textId="77777777" w:rsidR="006C3190" w:rsidRPr="00930F01" w:rsidRDefault="006C3190" w:rsidP="00E532EF">
      <w:pPr>
        <w:widowControl w:val="0"/>
        <w:spacing w:after="120" w:line="240" w:lineRule="auto"/>
        <w:rPr>
          <w:noProof/>
          <w:sz w:val="24"/>
          <w:szCs w:val="24"/>
        </w:rPr>
      </w:pPr>
      <w:r w:rsidRPr="00930F01">
        <w:rPr>
          <w:noProof/>
          <w:sz w:val="24"/>
          <w:szCs w:val="24"/>
        </w:rPr>
        <w:t>Whereas, The Academic Senate for California Community Colleges has supported AB 1187 and prior initiatives to provide academic support for all students through tutoring opportunities for all credit and noncredit courses, as stated in a June 2022 letter</w:t>
      </w:r>
      <w:r w:rsidRPr="00930F01">
        <w:rPr>
          <w:noProof/>
          <w:sz w:val="24"/>
          <w:szCs w:val="24"/>
          <w:vertAlign w:val="superscript"/>
        </w:rPr>
        <w:footnoteReference w:id="37"/>
      </w:r>
      <w:r w:rsidRPr="00930F01">
        <w:rPr>
          <w:noProof/>
          <w:sz w:val="24"/>
          <w:szCs w:val="24"/>
        </w:rPr>
        <w:t xml:space="preserve"> to the Chair of the Senate Committee on Appropriations supporting AB 1187; and</w:t>
      </w:r>
    </w:p>
    <w:p w14:paraId="7EA1408E" w14:textId="2BF63FFF" w:rsidR="006C3190" w:rsidRPr="00930F01" w:rsidRDefault="006C3190" w:rsidP="00E532EF">
      <w:pPr>
        <w:widowControl w:val="0"/>
        <w:spacing w:after="120" w:line="240" w:lineRule="auto"/>
        <w:rPr>
          <w:noProof/>
          <w:sz w:val="24"/>
          <w:szCs w:val="24"/>
        </w:rPr>
      </w:pPr>
      <w:r w:rsidRPr="00930F01">
        <w:rPr>
          <w:noProof/>
          <w:sz w:val="24"/>
          <w:szCs w:val="24"/>
        </w:rPr>
        <w:t>Whereas, The “</w:t>
      </w:r>
      <w:r w:rsidR="00544A1A">
        <w:rPr>
          <w:noProof/>
          <w:sz w:val="24"/>
          <w:szCs w:val="24"/>
        </w:rPr>
        <w:t>P</w:t>
      </w:r>
      <w:r w:rsidRPr="00930F01">
        <w:rPr>
          <w:noProof/>
          <w:sz w:val="24"/>
          <w:szCs w:val="24"/>
        </w:rPr>
        <w:t xml:space="preserve">roposed </w:t>
      </w:r>
      <w:r w:rsidR="00544A1A">
        <w:rPr>
          <w:noProof/>
          <w:sz w:val="24"/>
          <w:szCs w:val="24"/>
        </w:rPr>
        <w:t>R</w:t>
      </w:r>
      <w:r w:rsidRPr="00930F01">
        <w:rPr>
          <w:noProof/>
          <w:sz w:val="24"/>
          <w:szCs w:val="24"/>
        </w:rPr>
        <w:t xml:space="preserve">evisions to </w:t>
      </w:r>
      <w:r w:rsidR="00544A1A">
        <w:rPr>
          <w:noProof/>
          <w:sz w:val="24"/>
          <w:szCs w:val="24"/>
        </w:rPr>
        <w:t>T</w:t>
      </w:r>
      <w:r w:rsidRPr="00930F01">
        <w:rPr>
          <w:noProof/>
          <w:sz w:val="24"/>
          <w:szCs w:val="24"/>
        </w:rPr>
        <w:t>itle 5 Regulations Related to Supervised Tutoring (First Reading)”</w:t>
      </w:r>
      <w:r w:rsidRPr="00930F01">
        <w:rPr>
          <w:noProof/>
          <w:sz w:val="24"/>
          <w:szCs w:val="24"/>
          <w:vertAlign w:val="superscript"/>
        </w:rPr>
        <w:footnoteReference w:id="38"/>
      </w:r>
      <w:r w:rsidRPr="00930F01">
        <w:rPr>
          <w:noProof/>
          <w:sz w:val="24"/>
          <w:szCs w:val="24"/>
        </w:rPr>
        <w:t xml:space="preserve"> </w:t>
      </w:r>
      <w:r w:rsidR="00C4079E">
        <w:rPr>
          <w:noProof/>
          <w:sz w:val="24"/>
          <w:szCs w:val="24"/>
        </w:rPr>
        <w:t>regarding</w:t>
      </w:r>
      <w:r w:rsidR="00C4079E" w:rsidRPr="00930F01">
        <w:rPr>
          <w:noProof/>
          <w:sz w:val="24"/>
          <w:szCs w:val="24"/>
        </w:rPr>
        <w:t xml:space="preserve"> </w:t>
      </w:r>
      <w:r w:rsidRPr="00930F01">
        <w:rPr>
          <w:noProof/>
          <w:sz w:val="24"/>
          <w:szCs w:val="24"/>
        </w:rPr>
        <w:t xml:space="preserve">California Code of Regulations </w:t>
      </w:r>
      <w:r w:rsidR="00544A1A">
        <w:rPr>
          <w:noProof/>
          <w:sz w:val="24"/>
          <w:szCs w:val="24"/>
        </w:rPr>
        <w:t>T</w:t>
      </w:r>
      <w:r w:rsidRPr="00930F01">
        <w:rPr>
          <w:noProof/>
          <w:sz w:val="24"/>
          <w:szCs w:val="24"/>
        </w:rPr>
        <w:t>itle 5, §58160 submitted by</w:t>
      </w:r>
      <w:r w:rsidR="00544A1A">
        <w:rPr>
          <w:noProof/>
          <w:sz w:val="24"/>
          <w:szCs w:val="24"/>
        </w:rPr>
        <w:t xml:space="preserve"> the</w:t>
      </w:r>
      <w:r w:rsidRPr="00930F01">
        <w:rPr>
          <w:noProof/>
          <w:sz w:val="24"/>
          <w:szCs w:val="24"/>
        </w:rPr>
        <w:t xml:space="preserve"> California Community College’s Chancellor’s Office to the California Community College</w:t>
      </w:r>
      <w:r w:rsidR="00544A1A">
        <w:rPr>
          <w:noProof/>
          <w:sz w:val="24"/>
          <w:szCs w:val="24"/>
        </w:rPr>
        <w:t>s</w:t>
      </w:r>
      <w:r w:rsidRPr="00930F01">
        <w:rPr>
          <w:noProof/>
          <w:sz w:val="24"/>
          <w:szCs w:val="24"/>
        </w:rPr>
        <w:t xml:space="preserve"> Board of Governors to meet the requirements of California Education Code §84757(a)(10)</w:t>
      </w:r>
      <w:r w:rsidRPr="00930F01">
        <w:rPr>
          <w:noProof/>
          <w:sz w:val="24"/>
          <w:szCs w:val="24"/>
          <w:vertAlign w:val="superscript"/>
        </w:rPr>
        <w:footnoteReference w:id="39"/>
      </w:r>
      <w:r w:rsidRPr="00930F01">
        <w:rPr>
          <w:noProof/>
          <w:sz w:val="24"/>
          <w:szCs w:val="24"/>
        </w:rPr>
        <w:t xml:space="preserve"> are under consideration;</w:t>
      </w:r>
    </w:p>
    <w:p w14:paraId="0B3685B2" w14:textId="7001585D" w:rsidR="006C3190" w:rsidRPr="00930F01" w:rsidRDefault="006C3190" w:rsidP="00E4307D">
      <w:pPr>
        <w:keepNext/>
        <w:keepLines/>
        <w:widowControl w:val="0"/>
        <w:spacing w:after="120" w:line="240" w:lineRule="auto"/>
        <w:rPr>
          <w:noProof/>
          <w:sz w:val="24"/>
          <w:szCs w:val="24"/>
        </w:rPr>
      </w:pPr>
      <w:r w:rsidRPr="00930F01">
        <w:rPr>
          <w:noProof/>
          <w:sz w:val="24"/>
          <w:szCs w:val="24"/>
        </w:rPr>
        <w:lastRenderedPageBreak/>
        <w:t xml:space="preserve">Resolved, That the Academic Senate for California Community Colleges support </w:t>
      </w:r>
      <w:r w:rsidR="00544A1A">
        <w:rPr>
          <w:noProof/>
          <w:sz w:val="24"/>
          <w:szCs w:val="24"/>
        </w:rPr>
        <w:t xml:space="preserve">changes to the </w:t>
      </w:r>
      <w:r w:rsidRPr="00930F01">
        <w:rPr>
          <w:noProof/>
          <w:sz w:val="24"/>
          <w:szCs w:val="24"/>
        </w:rPr>
        <w:t>California Code of Regulations that ensure district resources for supervised tutoring, including allocations of state apportionment funding, shall be provided so that all students taking foundational skills, degree-applicable, and transfer-level courses who need or desire academic support have access to supervised tutoring.</w:t>
      </w:r>
    </w:p>
    <w:p w14:paraId="45B3A5C0" w14:textId="1E442DE9" w:rsidR="006C3190" w:rsidRPr="00930F01" w:rsidRDefault="006C3190" w:rsidP="00E4307D">
      <w:pPr>
        <w:keepNext/>
        <w:keepLines/>
        <w:widowControl w:val="0"/>
        <w:spacing w:after="120" w:line="240" w:lineRule="auto"/>
        <w:rPr>
          <w:noProof/>
          <w:sz w:val="24"/>
          <w:szCs w:val="24"/>
        </w:rPr>
      </w:pPr>
      <w:r w:rsidRPr="00930F01">
        <w:rPr>
          <w:noProof/>
          <w:sz w:val="24"/>
          <w:szCs w:val="24"/>
        </w:rPr>
        <w:t xml:space="preserve">Contact: Ginni May, Executive Committee </w:t>
      </w:r>
    </w:p>
    <w:p w14:paraId="38A1FB9E" w14:textId="5C82791B" w:rsidR="001958AF" w:rsidRPr="00930F01" w:rsidRDefault="001958AF" w:rsidP="00E4307D">
      <w:pPr>
        <w:keepNext/>
        <w:keepLines/>
        <w:widowControl w:val="0"/>
        <w:rPr>
          <w:noProof/>
          <w:sz w:val="24"/>
          <w:szCs w:val="24"/>
        </w:rPr>
      </w:pPr>
      <w:r w:rsidRPr="00930F01">
        <w:rPr>
          <w:noProof/>
          <w:sz w:val="24"/>
          <w:szCs w:val="24"/>
        </w:rPr>
        <w:t>M/S/U</w:t>
      </w:r>
    </w:p>
    <w:p w14:paraId="18CCC673" w14:textId="3A167317" w:rsidR="005644F7" w:rsidRPr="00930F01" w:rsidRDefault="005644F7" w:rsidP="003D0432">
      <w:pPr>
        <w:pStyle w:val="ResolutionsTitles"/>
        <w:rPr>
          <w:bCs/>
        </w:rPr>
      </w:pPr>
      <w:bookmarkStart w:id="20" w:name="_Toc133584347"/>
      <w:r w:rsidRPr="00930F01">
        <w:t>6.0</w:t>
      </w:r>
      <w:r w:rsidR="004E5A1F">
        <w:t>5</w:t>
      </w:r>
      <w:r w:rsidRPr="00930F01">
        <w:t xml:space="preserve"> S23  Support Revised Title 5 Associate Degree Requirements</w:t>
      </w:r>
      <w:bookmarkEnd w:id="20"/>
    </w:p>
    <w:p w14:paraId="02E5F6E2" w14:textId="1A417AAB" w:rsidR="005644F7" w:rsidRPr="00930F01" w:rsidRDefault="005644F7" w:rsidP="00E532EF">
      <w:pPr>
        <w:widowControl w:val="0"/>
        <w:spacing w:after="120" w:line="240" w:lineRule="auto"/>
        <w:rPr>
          <w:noProof/>
          <w:sz w:val="24"/>
          <w:szCs w:val="24"/>
        </w:rPr>
      </w:pPr>
      <w:r w:rsidRPr="00930F01">
        <w:rPr>
          <w:noProof/>
          <w:sz w:val="24"/>
          <w:szCs w:val="24"/>
        </w:rPr>
        <w:t xml:space="preserve">Whereas, The Intersegmental Committee of Academic Senates established a “singular lower division general education pathway that meets the academic requirements necessary for transfer admission to both the California State University and University of California” named </w:t>
      </w:r>
      <w:r w:rsidR="003E14A8">
        <w:rPr>
          <w:noProof/>
          <w:sz w:val="24"/>
          <w:szCs w:val="24"/>
        </w:rPr>
        <w:t xml:space="preserve">the </w:t>
      </w:r>
      <w:r w:rsidRPr="00930F01">
        <w:rPr>
          <w:noProof/>
          <w:sz w:val="24"/>
          <w:szCs w:val="24"/>
        </w:rPr>
        <w:t>California General Education Transfer Curriculum (Cal-GETC)</w:t>
      </w:r>
      <w:r w:rsidRPr="00930F01">
        <w:rPr>
          <w:noProof/>
          <w:sz w:val="24"/>
          <w:szCs w:val="24"/>
          <w:vertAlign w:val="superscript"/>
        </w:rPr>
        <w:footnoteReference w:id="40"/>
      </w:r>
      <w:r w:rsidRPr="00930F01">
        <w:rPr>
          <w:noProof/>
          <w:sz w:val="24"/>
          <w:szCs w:val="24"/>
        </w:rPr>
        <w:t xml:space="preserve"> as required by AB 928 (Berman, 2021)</w:t>
      </w:r>
      <w:r w:rsidRPr="00930F01">
        <w:rPr>
          <w:noProof/>
          <w:sz w:val="24"/>
          <w:szCs w:val="24"/>
          <w:vertAlign w:val="superscript"/>
        </w:rPr>
        <w:footnoteReference w:id="41"/>
      </w:r>
      <w:r w:rsidRPr="00930F01">
        <w:rPr>
          <w:noProof/>
          <w:sz w:val="24"/>
          <w:szCs w:val="24"/>
        </w:rPr>
        <w:t>;</w:t>
      </w:r>
    </w:p>
    <w:p w14:paraId="4B3CEC0E" w14:textId="7154D645" w:rsidR="005644F7" w:rsidRPr="00930F01" w:rsidRDefault="005644F7" w:rsidP="00E532EF">
      <w:pPr>
        <w:widowControl w:val="0"/>
        <w:spacing w:after="120" w:line="240" w:lineRule="auto"/>
        <w:rPr>
          <w:noProof/>
          <w:sz w:val="24"/>
          <w:szCs w:val="24"/>
        </w:rPr>
      </w:pPr>
      <w:r w:rsidRPr="00930F01">
        <w:rPr>
          <w:noProof/>
          <w:sz w:val="24"/>
          <w:szCs w:val="24"/>
        </w:rPr>
        <w:t xml:space="preserve">Whereas, The Academic Senate for California Community Colleges (ASCCC) worked with the California Community Colleges Curriculum Committee and the California Community Colleges Chancellor’s Office to propose amended language for the Associate Degree Requirements in California Code of Regulations </w:t>
      </w:r>
      <w:r w:rsidR="0067368D">
        <w:rPr>
          <w:noProof/>
          <w:sz w:val="24"/>
          <w:szCs w:val="24"/>
        </w:rPr>
        <w:t>T</w:t>
      </w:r>
      <w:r w:rsidRPr="00930F01">
        <w:rPr>
          <w:noProof/>
          <w:sz w:val="24"/>
          <w:szCs w:val="24"/>
        </w:rPr>
        <w:t>itle 5 §55060-55064</w:t>
      </w:r>
      <w:r w:rsidRPr="00930F01">
        <w:rPr>
          <w:noProof/>
          <w:sz w:val="24"/>
          <w:szCs w:val="24"/>
          <w:vertAlign w:val="superscript"/>
        </w:rPr>
        <w:footnoteReference w:id="42"/>
      </w:r>
      <w:r w:rsidRPr="00930F01">
        <w:rPr>
          <w:noProof/>
          <w:sz w:val="24"/>
          <w:szCs w:val="24"/>
        </w:rPr>
        <w:t xml:space="preserve"> to align with Cal-GETC per ASCCC Resolution F22 07.01</w:t>
      </w:r>
      <w:r w:rsidRPr="00930F01">
        <w:rPr>
          <w:noProof/>
          <w:sz w:val="24"/>
          <w:szCs w:val="24"/>
          <w:vertAlign w:val="superscript"/>
        </w:rPr>
        <w:footnoteReference w:id="43"/>
      </w:r>
      <w:r w:rsidRPr="00930F01">
        <w:rPr>
          <w:noProof/>
          <w:sz w:val="24"/>
          <w:szCs w:val="24"/>
        </w:rPr>
        <w:t>;</w:t>
      </w:r>
    </w:p>
    <w:p w14:paraId="7B38B884" w14:textId="33D5F21B" w:rsidR="005644F7" w:rsidRPr="00930F01" w:rsidRDefault="005644F7" w:rsidP="00E532EF">
      <w:pPr>
        <w:widowControl w:val="0"/>
        <w:spacing w:after="120" w:line="240" w:lineRule="auto"/>
        <w:rPr>
          <w:noProof/>
          <w:sz w:val="24"/>
          <w:szCs w:val="24"/>
        </w:rPr>
      </w:pPr>
      <w:r w:rsidRPr="00930F01">
        <w:rPr>
          <w:noProof/>
          <w:sz w:val="24"/>
          <w:szCs w:val="24"/>
        </w:rPr>
        <w:t>Whereas, The proposed requirement in</w:t>
      </w:r>
      <w:r w:rsidR="0067368D">
        <w:rPr>
          <w:noProof/>
          <w:sz w:val="24"/>
          <w:szCs w:val="24"/>
        </w:rPr>
        <w:t xml:space="preserve"> Title 5</w:t>
      </w:r>
      <w:r w:rsidRPr="00930F01">
        <w:rPr>
          <w:noProof/>
          <w:sz w:val="24"/>
          <w:szCs w:val="24"/>
        </w:rPr>
        <w:t xml:space="preserve"> §55062(a)(4)</w:t>
      </w:r>
      <w:r w:rsidRPr="00930F01">
        <w:rPr>
          <w:noProof/>
          <w:sz w:val="24"/>
          <w:szCs w:val="24"/>
          <w:vertAlign w:val="superscript"/>
        </w:rPr>
        <w:footnoteReference w:id="44"/>
      </w:r>
      <w:r w:rsidRPr="00930F01">
        <w:rPr>
          <w:noProof/>
          <w:sz w:val="24"/>
          <w:szCs w:val="24"/>
        </w:rPr>
        <w:t xml:space="preserve"> may help students to earn an associate degree in cases where excess units factored into their grade point average would render them ineligible for the associate degree, yet transfer institutions may still require that all transferable courses are factored into the grade point average, creating confusion for students who earn an associate degree but are not eligible for transfer with that associate degree; and</w:t>
      </w:r>
    </w:p>
    <w:p w14:paraId="4A0B9238" w14:textId="3CE3FB02" w:rsidR="005644F7" w:rsidRPr="00930F01" w:rsidRDefault="005644F7" w:rsidP="00E532EF">
      <w:pPr>
        <w:widowControl w:val="0"/>
        <w:spacing w:after="120" w:line="240" w:lineRule="auto"/>
        <w:rPr>
          <w:noProof/>
          <w:sz w:val="24"/>
          <w:szCs w:val="24"/>
        </w:rPr>
      </w:pPr>
      <w:r w:rsidRPr="00930F01">
        <w:rPr>
          <w:noProof/>
          <w:sz w:val="24"/>
          <w:szCs w:val="24"/>
        </w:rPr>
        <w:t xml:space="preserve">Whereas, The provisions of California Code of Regulations </w:t>
      </w:r>
      <w:r w:rsidR="0067368D">
        <w:rPr>
          <w:noProof/>
          <w:sz w:val="24"/>
          <w:szCs w:val="24"/>
        </w:rPr>
        <w:t>T</w:t>
      </w:r>
      <w:r w:rsidRPr="00930F01">
        <w:rPr>
          <w:noProof/>
          <w:sz w:val="24"/>
          <w:szCs w:val="24"/>
        </w:rPr>
        <w:t xml:space="preserve">itle 5 §55064 Acceptance of Noncredit Courses </w:t>
      </w:r>
      <w:r w:rsidR="0067368D">
        <w:rPr>
          <w:noProof/>
          <w:sz w:val="24"/>
          <w:szCs w:val="24"/>
        </w:rPr>
        <w:t>were</w:t>
      </w:r>
      <w:r w:rsidR="0067368D" w:rsidRPr="00930F01">
        <w:rPr>
          <w:noProof/>
          <w:sz w:val="24"/>
          <w:szCs w:val="24"/>
        </w:rPr>
        <w:t xml:space="preserve"> </w:t>
      </w:r>
      <w:r w:rsidRPr="00930F01">
        <w:rPr>
          <w:noProof/>
          <w:sz w:val="24"/>
          <w:szCs w:val="24"/>
        </w:rPr>
        <w:t>inadvertently left out of the proposed revised associate degree requirements;</w:t>
      </w:r>
    </w:p>
    <w:p w14:paraId="38F54855" w14:textId="7D035822" w:rsidR="005644F7" w:rsidRPr="00930F01" w:rsidRDefault="005644F7" w:rsidP="00E07BE6">
      <w:pPr>
        <w:widowControl w:val="0"/>
        <w:spacing w:after="0" w:line="240" w:lineRule="auto"/>
        <w:rPr>
          <w:noProof/>
          <w:sz w:val="24"/>
          <w:szCs w:val="24"/>
        </w:rPr>
      </w:pPr>
      <w:r w:rsidRPr="00930F01">
        <w:rPr>
          <w:noProof/>
          <w:sz w:val="24"/>
          <w:szCs w:val="24"/>
        </w:rPr>
        <w:t xml:space="preserve">Resolved, That the Academic Senate for California Community Colleges urge the California Community Colleges Chancellor’s Office to investigate any possible negative impacts to </w:t>
      </w:r>
      <w:r w:rsidRPr="00930F01">
        <w:rPr>
          <w:noProof/>
          <w:sz w:val="24"/>
          <w:szCs w:val="24"/>
        </w:rPr>
        <w:lastRenderedPageBreak/>
        <w:t xml:space="preserve">students </w:t>
      </w:r>
      <w:r w:rsidR="003E14A8" w:rsidRPr="00930F01">
        <w:rPr>
          <w:noProof/>
          <w:sz w:val="24"/>
          <w:szCs w:val="24"/>
        </w:rPr>
        <w:t>f</w:t>
      </w:r>
      <w:r w:rsidR="003E14A8">
        <w:rPr>
          <w:noProof/>
          <w:sz w:val="24"/>
          <w:szCs w:val="24"/>
        </w:rPr>
        <w:t>rom</w:t>
      </w:r>
      <w:r w:rsidR="003E14A8" w:rsidRPr="00930F01">
        <w:rPr>
          <w:noProof/>
          <w:sz w:val="24"/>
          <w:szCs w:val="24"/>
        </w:rPr>
        <w:t xml:space="preserve"> </w:t>
      </w:r>
      <w:r w:rsidRPr="00930F01">
        <w:rPr>
          <w:noProof/>
          <w:sz w:val="24"/>
          <w:szCs w:val="24"/>
        </w:rPr>
        <w:t>the proposed requirement in</w:t>
      </w:r>
      <w:r w:rsidR="0067368D">
        <w:rPr>
          <w:noProof/>
          <w:sz w:val="24"/>
          <w:szCs w:val="24"/>
        </w:rPr>
        <w:t xml:space="preserve"> Title 5</w:t>
      </w:r>
      <w:r w:rsidRPr="00930F01">
        <w:rPr>
          <w:noProof/>
          <w:sz w:val="24"/>
          <w:szCs w:val="24"/>
        </w:rPr>
        <w:t xml:space="preserve"> §55062(a)(4)</w:t>
      </w:r>
      <w:r w:rsidRPr="00930F01">
        <w:rPr>
          <w:noProof/>
          <w:sz w:val="24"/>
          <w:szCs w:val="24"/>
          <w:vertAlign w:val="superscript"/>
        </w:rPr>
        <w:footnoteReference w:id="45"/>
      </w:r>
      <w:r w:rsidR="00AC64F2" w:rsidRPr="00930F01">
        <w:rPr>
          <w:noProof/>
          <w:sz w:val="24"/>
          <w:szCs w:val="24"/>
        </w:rPr>
        <w:t xml:space="preserve"> and identify possible means or</w:t>
      </w:r>
      <w:r w:rsidR="003E14A8">
        <w:rPr>
          <w:noProof/>
          <w:sz w:val="24"/>
          <w:szCs w:val="24"/>
        </w:rPr>
        <w:t xml:space="preserve"> </w:t>
      </w:r>
      <w:r w:rsidR="00AC64F2" w:rsidRPr="00930F01">
        <w:rPr>
          <w:noProof/>
          <w:sz w:val="24"/>
          <w:szCs w:val="24"/>
        </w:rPr>
        <w:t>alternatives for offsetting any negative impacts of those proposed requirements;</w:t>
      </w:r>
      <w:r w:rsidRPr="00930F01">
        <w:rPr>
          <w:noProof/>
          <w:sz w:val="24"/>
          <w:szCs w:val="24"/>
        </w:rPr>
        <w:t xml:space="preserve"> and</w:t>
      </w:r>
    </w:p>
    <w:p w14:paraId="25E6F37C" w14:textId="77777777" w:rsidR="0067368D" w:rsidRDefault="0067368D" w:rsidP="00E07BE6">
      <w:pPr>
        <w:widowControl w:val="0"/>
        <w:spacing w:after="0" w:line="240" w:lineRule="auto"/>
        <w:rPr>
          <w:noProof/>
          <w:sz w:val="24"/>
          <w:szCs w:val="24"/>
        </w:rPr>
      </w:pPr>
    </w:p>
    <w:p w14:paraId="34E4C47D" w14:textId="1D60B453" w:rsidR="005644F7" w:rsidRDefault="005644F7" w:rsidP="009D51CB">
      <w:pPr>
        <w:widowControl w:val="0"/>
        <w:spacing w:after="0" w:line="240" w:lineRule="auto"/>
        <w:rPr>
          <w:noProof/>
          <w:sz w:val="24"/>
          <w:szCs w:val="24"/>
        </w:rPr>
      </w:pPr>
      <w:r w:rsidRPr="00930F01">
        <w:rPr>
          <w:noProof/>
          <w:sz w:val="24"/>
          <w:szCs w:val="24"/>
        </w:rPr>
        <w:t xml:space="preserve">Resolved, That the Academic Senate for California Community Colleges support the proposed amended language for the Associate Degree Requirements in California Code of Regulations </w:t>
      </w:r>
      <w:r w:rsidR="00331AC3">
        <w:rPr>
          <w:noProof/>
          <w:sz w:val="24"/>
          <w:szCs w:val="24"/>
        </w:rPr>
        <w:t>T</w:t>
      </w:r>
      <w:r w:rsidRPr="00930F01">
        <w:rPr>
          <w:noProof/>
          <w:sz w:val="24"/>
          <w:szCs w:val="24"/>
        </w:rPr>
        <w:t xml:space="preserve">itle 5 </w:t>
      </w:r>
      <w:r w:rsidR="001958AF" w:rsidRPr="00930F01">
        <w:rPr>
          <w:noProof/>
          <w:sz w:val="24"/>
          <w:szCs w:val="24"/>
        </w:rPr>
        <w:t>§</w:t>
      </w:r>
      <w:r w:rsidRPr="00930F01">
        <w:rPr>
          <w:noProof/>
          <w:sz w:val="24"/>
          <w:szCs w:val="24"/>
        </w:rPr>
        <w:t>§55060-55064</w:t>
      </w:r>
      <w:r w:rsidRPr="00930F01">
        <w:rPr>
          <w:noProof/>
          <w:sz w:val="24"/>
          <w:szCs w:val="24"/>
          <w:vertAlign w:val="superscript"/>
        </w:rPr>
        <w:footnoteReference w:id="46"/>
      </w:r>
      <w:r w:rsidRPr="00930F01">
        <w:rPr>
          <w:noProof/>
          <w:sz w:val="24"/>
          <w:szCs w:val="24"/>
        </w:rPr>
        <w:t xml:space="preserve"> provided that provisions for the acceptance of noncredit courses are included.</w:t>
      </w:r>
    </w:p>
    <w:p w14:paraId="0FB83ED3" w14:textId="77777777" w:rsidR="009D51CB" w:rsidRPr="00930F01" w:rsidRDefault="009D51CB" w:rsidP="00E07BE6">
      <w:pPr>
        <w:widowControl w:val="0"/>
        <w:spacing w:after="0" w:line="240" w:lineRule="auto"/>
        <w:rPr>
          <w:noProof/>
          <w:sz w:val="24"/>
          <w:szCs w:val="24"/>
        </w:rPr>
      </w:pPr>
    </w:p>
    <w:p w14:paraId="4752C08F" w14:textId="222024ED" w:rsidR="005644F7" w:rsidRPr="00930F01" w:rsidRDefault="005644F7" w:rsidP="006F364B">
      <w:pPr>
        <w:widowControl w:val="0"/>
        <w:spacing w:after="120" w:line="240" w:lineRule="auto"/>
        <w:rPr>
          <w:noProof/>
          <w:sz w:val="24"/>
          <w:szCs w:val="24"/>
        </w:rPr>
      </w:pPr>
      <w:r w:rsidRPr="00930F01">
        <w:rPr>
          <w:noProof/>
          <w:sz w:val="24"/>
          <w:szCs w:val="24"/>
        </w:rPr>
        <w:t xml:space="preserve">Contact: Ginni May, Executive Committee </w:t>
      </w:r>
    </w:p>
    <w:p w14:paraId="5C2B4C5A" w14:textId="60C10288" w:rsidR="00887950" w:rsidRPr="00930F01" w:rsidRDefault="001958AF" w:rsidP="00AC64F2">
      <w:pPr>
        <w:widowControl w:val="0"/>
        <w:rPr>
          <w:noProof/>
          <w:sz w:val="24"/>
          <w:szCs w:val="24"/>
        </w:rPr>
      </w:pPr>
      <w:r w:rsidRPr="00930F01">
        <w:rPr>
          <w:noProof/>
          <w:sz w:val="24"/>
          <w:szCs w:val="24"/>
        </w:rPr>
        <w:t>M/S/C</w:t>
      </w:r>
    </w:p>
    <w:p w14:paraId="55170F43" w14:textId="57BAEC3B" w:rsidR="00887950" w:rsidRPr="00930F01" w:rsidRDefault="00887950" w:rsidP="003D0432">
      <w:pPr>
        <w:pStyle w:val="ResolutionsTitles"/>
      </w:pPr>
      <w:bookmarkStart w:id="21" w:name="_Toc133584348"/>
      <w:r w:rsidRPr="00930F01">
        <w:t>6.0</w:t>
      </w:r>
      <w:r w:rsidR="004E5A1F">
        <w:t>6</w:t>
      </w:r>
      <w:r w:rsidRPr="00930F01">
        <w:t xml:space="preserve"> S23  In Support of Completing Cycle Two of the Baccalaureate Program Approval Process</w:t>
      </w:r>
      <w:bookmarkEnd w:id="21"/>
    </w:p>
    <w:p w14:paraId="5D451E93" w14:textId="6FD603F1" w:rsidR="00887950" w:rsidRPr="00E532EF" w:rsidRDefault="00887950" w:rsidP="00E532EF">
      <w:pPr>
        <w:widowControl w:val="0"/>
        <w:spacing w:after="120" w:line="240" w:lineRule="auto"/>
        <w:rPr>
          <w:noProof/>
          <w:sz w:val="24"/>
          <w:szCs w:val="24"/>
        </w:rPr>
      </w:pPr>
      <w:r w:rsidRPr="00E532EF">
        <w:rPr>
          <w:noProof/>
          <w:sz w:val="24"/>
          <w:szCs w:val="24"/>
        </w:rPr>
        <w:t>Whereas, The Academic Senate for California Community Colleges has supported the creation of appropriate baccalaureate degrees at the community college level</w:t>
      </w:r>
      <w:r w:rsidRPr="00E07BE6">
        <w:rPr>
          <w:noProof/>
          <w:vertAlign w:val="superscript"/>
        </w:rPr>
        <w:footnoteReference w:id="47"/>
      </w:r>
      <w:r w:rsidRPr="00E532EF">
        <w:rPr>
          <w:noProof/>
          <w:sz w:val="24"/>
          <w:szCs w:val="24"/>
        </w:rPr>
        <w:t xml:space="preserve"> after completion of a five-year pilot</w:t>
      </w:r>
      <w:r w:rsidRPr="00E07BE6">
        <w:rPr>
          <w:noProof/>
          <w:vertAlign w:val="superscript"/>
        </w:rPr>
        <w:footnoteReference w:id="48"/>
      </w:r>
      <w:r w:rsidRPr="00E07BE6">
        <w:rPr>
          <w:noProof/>
          <w:sz w:val="24"/>
          <w:szCs w:val="24"/>
          <w:vertAlign w:val="superscript"/>
        </w:rPr>
        <w:t xml:space="preserve"> </w:t>
      </w:r>
      <w:r w:rsidRPr="00E532EF">
        <w:rPr>
          <w:noProof/>
          <w:sz w:val="24"/>
          <w:szCs w:val="24"/>
        </w:rPr>
        <w:t>period plus a first round of baccalaureate degree programs created under AB 927 (Medina, 2021);</w:t>
      </w:r>
    </w:p>
    <w:p w14:paraId="4841EAD1" w14:textId="124F03C5" w:rsidR="00887950" w:rsidRPr="00E532EF" w:rsidRDefault="00887950" w:rsidP="00E532EF">
      <w:pPr>
        <w:widowControl w:val="0"/>
        <w:spacing w:after="120" w:line="240" w:lineRule="auto"/>
        <w:rPr>
          <w:noProof/>
          <w:sz w:val="24"/>
          <w:szCs w:val="24"/>
        </w:rPr>
      </w:pPr>
      <w:r w:rsidRPr="00E532EF">
        <w:rPr>
          <w:noProof/>
          <w:sz w:val="24"/>
          <w:szCs w:val="24"/>
        </w:rPr>
        <w:t>Whereas, Many graduates of community college programs are either interested in attaining an applied baccalaureate degree or desire a baccalaureate degree but are unable to participate in programs offered at California State University or University of California institutions due to constraints such as distance, cost, or other responsibilities that constrain the ability to physically attend a university;</w:t>
      </w:r>
    </w:p>
    <w:p w14:paraId="0414CA23" w14:textId="3F9A5B5D" w:rsidR="00887950" w:rsidRPr="00E532EF" w:rsidRDefault="00887950" w:rsidP="00E532EF">
      <w:pPr>
        <w:widowControl w:val="0"/>
        <w:spacing w:after="120" w:line="240" w:lineRule="auto"/>
        <w:rPr>
          <w:noProof/>
          <w:sz w:val="24"/>
          <w:szCs w:val="24"/>
        </w:rPr>
      </w:pPr>
      <w:r w:rsidRPr="00E532EF">
        <w:rPr>
          <w:noProof/>
          <w:sz w:val="24"/>
          <w:szCs w:val="24"/>
        </w:rPr>
        <w:t xml:space="preserve">Whereas, The Academic Senate for California Community Colleges supports cooperation across the intersegmental groups, yet </w:t>
      </w:r>
      <w:r w:rsidR="00E3017D" w:rsidRPr="00E532EF">
        <w:rPr>
          <w:noProof/>
          <w:sz w:val="24"/>
          <w:szCs w:val="24"/>
        </w:rPr>
        <w:t xml:space="preserve">aside from </w:t>
      </w:r>
      <w:r w:rsidR="00782DC5">
        <w:rPr>
          <w:noProof/>
          <w:sz w:val="24"/>
          <w:szCs w:val="24"/>
        </w:rPr>
        <w:t>a</w:t>
      </w:r>
      <w:r w:rsidR="00782DC5" w:rsidRPr="00E532EF">
        <w:rPr>
          <w:noProof/>
          <w:sz w:val="24"/>
          <w:szCs w:val="24"/>
        </w:rPr>
        <w:t xml:space="preserve"> </w:t>
      </w:r>
      <w:r w:rsidR="0085347C" w:rsidRPr="00E532EF">
        <w:rPr>
          <w:noProof/>
          <w:sz w:val="24"/>
          <w:szCs w:val="24"/>
        </w:rPr>
        <w:t>letter</w:t>
      </w:r>
      <w:r w:rsidR="008E2ABD" w:rsidRPr="00E07BE6">
        <w:rPr>
          <w:noProof/>
          <w:vertAlign w:val="superscript"/>
        </w:rPr>
        <w:footnoteReference w:id="49"/>
      </w:r>
      <w:r w:rsidR="0085347C" w:rsidRPr="00E07BE6">
        <w:rPr>
          <w:noProof/>
          <w:sz w:val="24"/>
          <w:szCs w:val="24"/>
          <w:vertAlign w:val="superscript"/>
        </w:rPr>
        <w:t xml:space="preserve"> </w:t>
      </w:r>
      <w:r w:rsidR="0085347C" w:rsidRPr="00E532EF">
        <w:rPr>
          <w:noProof/>
          <w:sz w:val="24"/>
          <w:szCs w:val="24"/>
        </w:rPr>
        <w:t>to the California Community College</w:t>
      </w:r>
      <w:r w:rsidR="0091591E">
        <w:rPr>
          <w:noProof/>
          <w:sz w:val="24"/>
          <w:szCs w:val="24"/>
        </w:rPr>
        <w:t>s</w:t>
      </w:r>
      <w:r w:rsidR="0085347C" w:rsidRPr="00E532EF">
        <w:rPr>
          <w:noProof/>
          <w:sz w:val="24"/>
          <w:szCs w:val="24"/>
        </w:rPr>
        <w:t xml:space="preserve"> Chancellor’s Office</w:t>
      </w:r>
      <w:r w:rsidR="009C5947" w:rsidRPr="00E532EF">
        <w:rPr>
          <w:noProof/>
          <w:sz w:val="24"/>
          <w:szCs w:val="24"/>
        </w:rPr>
        <w:t xml:space="preserve"> and the </w:t>
      </w:r>
      <w:r w:rsidR="008E2ABD" w:rsidRPr="00E532EF">
        <w:rPr>
          <w:noProof/>
          <w:sz w:val="24"/>
          <w:szCs w:val="24"/>
        </w:rPr>
        <w:t>California Community College</w:t>
      </w:r>
      <w:r w:rsidR="0091591E">
        <w:rPr>
          <w:noProof/>
          <w:sz w:val="24"/>
          <w:szCs w:val="24"/>
        </w:rPr>
        <w:t>s</w:t>
      </w:r>
      <w:r w:rsidR="008E2ABD" w:rsidRPr="00E532EF">
        <w:rPr>
          <w:noProof/>
          <w:sz w:val="24"/>
          <w:szCs w:val="24"/>
        </w:rPr>
        <w:t xml:space="preserve"> </w:t>
      </w:r>
      <w:r w:rsidR="009C5947" w:rsidRPr="00E532EF">
        <w:rPr>
          <w:noProof/>
          <w:sz w:val="24"/>
          <w:szCs w:val="24"/>
        </w:rPr>
        <w:t xml:space="preserve">Board of Governors from Senator </w:t>
      </w:r>
      <w:r w:rsidR="001E18D6" w:rsidRPr="00E532EF">
        <w:rPr>
          <w:noProof/>
          <w:sz w:val="24"/>
          <w:szCs w:val="24"/>
        </w:rPr>
        <w:t xml:space="preserve">Josh </w:t>
      </w:r>
      <w:r w:rsidR="009C5947" w:rsidRPr="00E532EF">
        <w:rPr>
          <w:noProof/>
          <w:sz w:val="24"/>
          <w:szCs w:val="24"/>
        </w:rPr>
        <w:t>Newman</w:t>
      </w:r>
      <w:r w:rsidR="00C41C2D" w:rsidRPr="00E532EF">
        <w:rPr>
          <w:noProof/>
          <w:sz w:val="24"/>
          <w:szCs w:val="24"/>
        </w:rPr>
        <w:t>, Chair of the Senate Education Committee</w:t>
      </w:r>
      <w:r w:rsidR="00782DC5">
        <w:rPr>
          <w:noProof/>
          <w:sz w:val="24"/>
          <w:szCs w:val="24"/>
        </w:rPr>
        <w:t>,</w:t>
      </w:r>
      <w:r w:rsidR="00C57D97" w:rsidRPr="00E532EF">
        <w:rPr>
          <w:noProof/>
          <w:sz w:val="24"/>
          <w:szCs w:val="24"/>
        </w:rPr>
        <w:t xml:space="preserve"> and </w:t>
      </w:r>
      <w:r w:rsidR="00C41C2D" w:rsidRPr="00E532EF">
        <w:rPr>
          <w:noProof/>
          <w:sz w:val="24"/>
          <w:szCs w:val="24"/>
        </w:rPr>
        <w:t xml:space="preserve">Assemblymember </w:t>
      </w:r>
      <w:r w:rsidR="00BD73D4" w:rsidRPr="00E532EF">
        <w:rPr>
          <w:noProof/>
          <w:sz w:val="24"/>
          <w:szCs w:val="24"/>
        </w:rPr>
        <w:t xml:space="preserve">Mike Fong, Chair of Assembly Committee on Higher </w:t>
      </w:r>
      <w:r w:rsidR="00B5628F" w:rsidRPr="00E532EF">
        <w:rPr>
          <w:noProof/>
          <w:sz w:val="24"/>
          <w:szCs w:val="24"/>
        </w:rPr>
        <w:t>Education</w:t>
      </w:r>
      <w:r w:rsidR="003A4173" w:rsidRPr="00E532EF">
        <w:rPr>
          <w:noProof/>
          <w:sz w:val="24"/>
          <w:szCs w:val="24"/>
        </w:rPr>
        <w:t>,</w:t>
      </w:r>
      <w:r w:rsidR="0085347C" w:rsidRPr="00E532EF">
        <w:rPr>
          <w:noProof/>
          <w:sz w:val="24"/>
          <w:szCs w:val="24"/>
        </w:rPr>
        <w:t xml:space="preserve"> </w:t>
      </w:r>
      <w:r w:rsidRPr="00E532EF">
        <w:rPr>
          <w:noProof/>
          <w:sz w:val="24"/>
          <w:szCs w:val="24"/>
        </w:rPr>
        <w:t>no evidence has come to light indicating a critical or immediate need to refine the duplication consultation process</w:t>
      </w:r>
      <w:r w:rsidR="00A07E76" w:rsidRPr="00E532EF">
        <w:rPr>
          <w:noProof/>
          <w:sz w:val="24"/>
          <w:szCs w:val="24"/>
        </w:rPr>
        <w:t>,</w:t>
      </w:r>
      <w:r w:rsidRPr="00E532EF">
        <w:rPr>
          <w:noProof/>
          <w:sz w:val="24"/>
          <w:szCs w:val="24"/>
        </w:rPr>
        <w:t xml:space="preserve"> criteria</w:t>
      </w:r>
      <w:r w:rsidR="00A05247" w:rsidRPr="00E532EF">
        <w:rPr>
          <w:noProof/>
          <w:sz w:val="24"/>
          <w:szCs w:val="24"/>
        </w:rPr>
        <w:t>, or</w:t>
      </w:r>
      <w:r w:rsidRPr="00E532EF">
        <w:rPr>
          <w:noProof/>
          <w:sz w:val="24"/>
          <w:szCs w:val="24"/>
        </w:rPr>
        <w:t xml:space="preserve"> the current resolution process for disputes that would </w:t>
      </w:r>
      <w:r w:rsidR="00824636" w:rsidRPr="00E532EF">
        <w:rPr>
          <w:noProof/>
          <w:sz w:val="24"/>
          <w:szCs w:val="24"/>
        </w:rPr>
        <w:t>justify</w:t>
      </w:r>
      <w:r w:rsidRPr="00E532EF">
        <w:rPr>
          <w:noProof/>
          <w:sz w:val="24"/>
          <w:szCs w:val="24"/>
        </w:rPr>
        <w:t xml:space="preserve"> delays in completing the cycle two application process; and</w:t>
      </w:r>
    </w:p>
    <w:p w14:paraId="5F24A005" w14:textId="27E089D3" w:rsidR="00887950" w:rsidRPr="00E532EF" w:rsidRDefault="00887950" w:rsidP="00E532EF">
      <w:pPr>
        <w:widowControl w:val="0"/>
        <w:spacing w:after="120" w:line="240" w:lineRule="auto"/>
        <w:rPr>
          <w:noProof/>
          <w:sz w:val="24"/>
          <w:szCs w:val="24"/>
        </w:rPr>
      </w:pPr>
      <w:r w:rsidRPr="00E532EF">
        <w:rPr>
          <w:noProof/>
          <w:sz w:val="24"/>
          <w:szCs w:val="24"/>
        </w:rPr>
        <w:t xml:space="preserve">Whereas, The cycle one application </w:t>
      </w:r>
      <w:r w:rsidR="00824636" w:rsidRPr="00E532EF">
        <w:rPr>
          <w:noProof/>
          <w:sz w:val="24"/>
          <w:szCs w:val="24"/>
        </w:rPr>
        <w:t xml:space="preserve">process </w:t>
      </w:r>
      <w:r w:rsidRPr="00E532EF">
        <w:rPr>
          <w:noProof/>
          <w:sz w:val="24"/>
          <w:szCs w:val="24"/>
        </w:rPr>
        <w:t xml:space="preserve">was paused to allow </w:t>
      </w:r>
      <w:r w:rsidR="00824636" w:rsidRPr="00E532EF">
        <w:rPr>
          <w:noProof/>
          <w:sz w:val="24"/>
          <w:szCs w:val="24"/>
        </w:rPr>
        <w:t xml:space="preserve">intersegmental </w:t>
      </w:r>
      <w:r w:rsidRPr="00E532EF">
        <w:rPr>
          <w:noProof/>
          <w:sz w:val="24"/>
          <w:szCs w:val="24"/>
        </w:rPr>
        <w:t xml:space="preserve">collaboration and refinement of the approval process, including </w:t>
      </w:r>
      <w:r w:rsidR="00782DC5">
        <w:rPr>
          <w:noProof/>
          <w:sz w:val="24"/>
          <w:szCs w:val="24"/>
        </w:rPr>
        <w:t xml:space="preserve">the </w:t>
      </w:r>
      <w:r w:rsidRPr="00E532EF">
        <w:rPr>
          <w:noProof/>
          <w:sz w:val="24"/>
          <w:szCs w:val="24"/>
        </w:rPr>
        <w:t>resolution process for disputes</w:t>
      </w:r>
      <w:r w:rsidR="00977EC5" w:rsidRPr="00E532EF">
        <w:rPr>
          <w:noProof/>
          <w:sz w:val="24"/>
          <w:szCs w:val="24"/>
        </w:rPr>
        <w:t>,</w:t>
      </w:r>
      <w:r w:rsidRPr="00E532EF">
        <w:rPr>
          <w:noProof/>
          <w:sz w:val="24"/>
          <w:szCs w:val="24"/>
        </w:rPr>
        <w:t xml:space="preserve"> resulting in the resubmission of program applications previously submitted but not completed in cycle </w:t>
      </w:r>
      <w:r w:rsidRPr="00E532EF">
        <w:rPr>
          <w:noProof/>
          <w:sz w:val="24"/>
          <w:szCs w:val="24"/>
        </w:rPr>
        <w:lastRenderedPageBreak/>
        <w:t>one and creating a back-log within the system; </w:t>
      </w:r>
    </w:p>
    <w:p w14:paraId="69F530DF" w14:textId="05AD941C" w:rsidR="00887950" w:rsidRPr="00E532EF" w:rsidRDefault="00887950" w:rsidP="00E532EF">
      <w:pPr>
        <w:widowControl w:val="0"/>
        <w:spacing w:after="120" w:line="240" w:lineRule="auto"/>
        <w:rPr>
          <w:noProof/>
          <w:sz w:val="24"/>
          <w:szCs w:val="24"/>
        </w:rPr>
      </w:pPr>
      <w:r w:rsidRPr="00E532EF">
        <w:rPr>
          <w:noProof/>
          <w:sz w:val="24"/>
          <w:szCs w:val="24"/>
        </w:rPr>
        <w:t xml:space="preserve">Resolved, That the Academic Senate for California Community Colleges support the completion of cycle two </w:t>
      </w:r>
      <w:r w:rsidR="00884A60" w:rsidRPr="00E532EF">
        <w:rPr>
          <w:noProof/>
          <w:sz w:val="24"/>
          <w:szCs w:val="24"/>
        </w:rPr>
        <w:t xml:space="preserve">baccalaureate </w:t>
      </w:r>
      <w:r w:rsidR="00667FCF" w:rsidRPr="00E532EF">
        <w:rPr>
          <w:noProof/>
          <w:sz w:val="24"/>
          <w:szCs w:val="24"/>
        </w:rPr>
        <w:t xml:space="preserve">degree </w:t>
      </w:r>
      <w:r w:rsidRPr="00E532EF">
        <w:rPr>
          <w:noProof/>
          <w:sz w:val="24"/>
          <w:szCs w:val="24"/>
        </w:rPr>
        <w:t>applications.</w:t>
      </w:r>
    </w:p>
    <w:p w14:paraId="0FFFC587" w14:textId="5A558B79" w:rsidR="00072965" w:rsidRPr="00930F01" w:rsidRDefault="00072965" w:rsidP="006F364B">
      <w:pPr>
        <w:widowControl w:val="0"/>
        <w:spacing w:after="120" w:line="240" w:lineRule="auto"/>
        <w:rPr>
          <w:color w:val="000000"/>
          <w:sz w:val="24"/>
          <w:szCs w:val="24"/>
        </w:rPr>
      </w:pPr>
      <w:r w:rsidRPr="00930F01">
        <w:rPr>
          <w:color w:val="000000"/>
          <w:sz w:val="24"/>
          <w:szCs w:val="24"/>
        </w:rPr>
        <w:t xml:space="preserve">Contact: Sharyn </w:t>
      </w:r>
      <w:proofErr w:type="spellStart"/>
      <w:r w:rsidRPr="00930F01">
        <w:rPr>
          <w:color w:val="000000"/>
          <w:sz w:val="24"/>
          <w:szCs w:val="24"/>
        </w:rPr>
        <w:t>Eveland</w:t>
      </w:r>
      <w:proofErr w:type="spellEnd"/>
      <w:r w:rsidRPr="00930F01">
        <w:rPr>
          <w:color w:val="000000"/>
          <w:sz w:val="24"/>
          <w:szCs w:val="24"/>
        </w:rPr>
        <w:t>, Taft College</w:t>
      </w:r>
    </w:p>
    <w:p w14:paraId="1ED481FE" w14:textId="41EF55B2" w:rsidR="00AC64F2" w:rsidRPr="00930F01" w:rsidRDefault="00AC64F2" w:rsidP="00887950">
      <w:pPr>
        <w:shd w:val="clear" w:color="auto" w:fill="FFFFFF"/>
        <w:textAlignment w:val="baseline"/>
        <w:rPr>
          <w:color w:val="000000"/>
          <w:sz w:val="24"/>
          <w:szCs w:val="24"/>
        </w:rPr>
      </w:pPr>
      <w:r w:rsidRPr="00930F01">
        <w:rPr>
          <w:color w:val="000000"/>
          <w:sz w:val="24"/>
          <w:szCs w:val="24"/>
        </w:rPr>
        <w:t>ACCLAMATION</w:t>
      </w:r>
    </w:p>
    <w:p w14:paraId="000000C1" w14:textId="77777777" w:rsidR="001E67F7" w:rsidRPr="00930F01" w:rsidRDefault="3FF6E2E8" w:rsidP="00AE5C5D">
      <w:pPr>
        <w:pStyle w:val="ResolutionsTitle"/>
      </w:pPr>
      <w:bookmarkStart w:id="22" w:name="_Toc133584349"/>
      <w:r w:rsidRPr="00930F01">
        <w:t>7.0 Consultation with the Chancellor’s Office</w:t>
      </w:r>
      <w:bookmarkEnd w:id="22"/>
    </w:p>
    <w:p w14:paraId="000000C2" w14:textId="6ACCF72C" w:rsidR="001E67F7" w:rsidRPr="00930F01" w:rsidRDefault="3FF6E2E8" w:rsidP="003D0432">
      <w:pPr>
        <w:pStyle w:val="ResolutionsTitles"/>
      </w:pPr>
      <w:bookmarkStart w:id="23" w:name="_Toc133584350"/>
      <w:r w:rsidRPr="00930F01">
        <w:t>7.01 S23  Destigmatize Academic Probation Language and Processes</w:t>
      </w:r>
      <w:bookmarkEnd w:id="23"/>
    </w:p>
    <w:p w14:paraId="000000C3" w14:textId="1579E800" w:rsidR="001E67F7" w:rsidRPr="00930F01" w:rsidRDefault="3FF6E2E8" w:rsidP="00E532EF">
      <w:pPr>
        <w:widowControl w:val="0"/>
        <w:spacing w:after="120" w:line="240" w:lineRule="auto"/>
        <w:rPr>
          <w:noProof/>
          <w:sz w:val="24"/>
          <w:szCs w:val="24"/>
        </w:rPr>
      </w:pPr>
      <w:r w:rsidRPr="00930F01">
        <w:rPr>
          <w:noProof/>
          <w:sz w:val="24"/>
          <w:szCs w:val="24"/>
        </w:rPr>
        <w:t xml:space="preserve">Whereas, Current California Code of Regulations </w:t>
      </w:r>
      <w:r w:rsidR="0091591E">
        <w:rPr>
          <w:noProof/>
          <w:sz w:val="24"/>
          <w:szCs w:val="24"/>
        </w:rPr>
        <w:t>T</w:t>
      </w:r>
      <w:r w:rsidR="007F0BA8" w:rsidRPr="00930F01">
        <w:rPr>
          <w:noProof/>
          <w:sz w:val="24"/>
          <w:szCs w:val="24"/>
        </w:rPr>
        <w:t>itle 5</w:t>
      </w:r>
      <w:r w:rsidRPr="00930F01">
        <w:rPr>
          <w:noProof/>
          <w:sz w:val="24"/>
          <w:szCs w:val="24"/>
        </w:rPr>
        <w:t xml:space="preserve"> §55031 Standards for Probation</w:t>
      </w:r>
      <w:r w:rsidR="00AE0C76" w:rsidRPr="00DE6F1D">
        <w:rPr>
          <w:noProof/>
          <w:sz w:val="24"/>
          <w:szCs w:val="24"/>
          <w:vertAlign w:val="superscript"/>
        </w:rPr>
        <w:footnoteReference w:id="50"/>
      </w:r>
      <w:r w:rsidRPr="00DE6F1D">
        <w:rPr>
          <w:noProof/>
          <w:sz w:val="24"/>
          <w:szCs w:val="24"/>
          <w:vertAlign w:val="superscript"/>
        </w:rPr>
        <w:t xml:space="preserve"> </w:t>
      </w:r>
      <w:r w:rsidRPr="00930F01">
        <w:rPr>
          <w:noProof/>
          <w:sz w:val="24"/>
          <w:szCs w:val="24"/>
        </w:rPr>
        <w:t xml:space="preserve">requires colleges to place students on </w:t>
      </w:r>
      <w:r w:rsidR="0091591E">
        <w:rPr>
          <w:noProof/>
          <w:sz w:val="24"/>
          <w:szCs w:val="24"/>
        </w:rPr>
        <w:t>a</w:t>
      </w:r>
      <w:r w:rsidRPr="00930F01">
        <w:rPr>
          <w:noProof/>
          <w:sz w:val="24"/>
          <w:szCs w:val="24"/>
        </w:rPr>
        <w:t xml:space="preserve">cademic or </w:t>
      </w:r>
      <w:r w:rsidR="0091591E">
        <w:rPr>
          <w:noProof/>
          <w:sz w:val="24"/>
          <w:szCs w:val="24"/>
        </w:rPr>
        <w:t>p</w:t>
      </w:r>
      <w:r w:rsidRPr="00930F01">
        <w:rPr>
          <w:noProof/>
          <w:sz w:val="24"/>
          <w:szCs w:val="24"/>
        </w:rPr>
        <w:t xml:space="preserve">rogress </w:t>
      </w:r>
      <w:r w:rsidR="0091591E">
        <w:rPr>
          <w:noProof/>
          <w:sz w:val="24"/>
          <w:szCs w:val="24"/>
        </w:rPr>
        <w:t>p</w:t>
      </w:r>
      <w:r w:rsidRPr="00930F01">
        <w:rPr>
          <w:noProof/>
          <w:sz w:val="24"/>
          <w:szCs w:val="24"/>
        </w:rPr>
        <w:t xml:space="preserve">robation if they fall below </w:t>
      </w:r>
      <w:r w:rsidR="0091591E">
        <w:rPr>
          <w:noProof/>
          <w:sz w:val="24"/>
          <w:szCs w:val="24"/>
        </w:rPr>
        <w:t>g</w:t>
      </w:r>
      <w:r w:rsidRPr="00930F01">
        <w:rPr>
          <w:noProof/>
          <w:sz w:val="24"/>
          <w:szCs w:val="24"/>
        </w:rPr>
        <w:t xml:space="preserve">rade </w:t>
      </w:r>
      <w:r w:rsidR="0091591E">
        <w:rPr>
          <w:noProof/>
          <w:sz w:val="24"/>
          <w:szCs w:val="24"/>
        </w:rPr>
        <w:t>p</w:t>
      </w:r>
      <w:r w:rsidRPr="00930F01">
        <w:rPr>
          <w:noProof/>
          <w:sz w:val="24"/>
          <w:szCs w:val="24"/>
        </w:rPr>
        <w:t xml:space="preserve">oint </w:t>
      </w:r>
      <w:r w:rsidR="0091591E">
        <w:rPr>
          <w:noProof/>
          <w:sz w:val="24"/>
          <w:szCs w:val="24"/>
        </w:rPr>
        <w:t>a</w:t>
      </w:r>
      <w:r w:rsidRPr="00930F01">
        <w:rPr>
          <w:noProof/>
          <w:sz w:val="24"/>
          <w:szCs w:val="24"/>
        </w:rPr>
        <w:t>verage or successful course completion standards;</w:t>
      </w:r>
    </w:p>
    <w:p w14:paraId="000000C4" w14:textId="00C600F3" w:rsidR="001E67F7" w:rsidRPr="00930F01" w:rsidRDefault="3FF6E2E8" w:rsidP="00010D0A">
      <w:pPr>
        <w:widowControl w:val="0"/>
        <w:spacing w:after="120" w:line="240" w:lineRule="auto"/>
        <w:rPr>
          <w:noProof/>
          <w:sz w:val="24"/>
          <w:szCs w:val="24"/>
        </w:rPr>
      </w:pPr>
      <w:r w:rsidRPr="00930F01">
        <w:rPr>
          <w:noProof/>
          <w:sz w:val="24"/>
          <w:szCs w:val="24"/>
        </w:rPr>
        <w:t>Whereas, The term “probation” is a deficit-minded principle that is associated with criminal activity</w:t>
      </w:r>
      <w:r w:rsidR="00ED50E8">
        <w:rPr>
          <w:noProof/>
          <w:sz w:val="24"/>
          <w:szCs w:val="24"/>
        </w:rPr>
        <w:t>,</w:t>
      </w:r>
      <w:r w:rsidRPr="00930F01">
        <w:rPr>
          <w:noProof/>
          <w:sz w:val="24"/>
          <w:szCs w:val="24"/>
        </w:rPr>
        <w:t xml:space="preserve"> and this term and current practices are perpetuating trauma for students who identify as Black, Indigenous, </w:t>
      </w:r>
      <w:r w:rsidR="00ED50E8">
        <w:rPr>
          <w:noProof/>
          <w:sz w:val="24"/>
          <w:szCs w:val="24"/>
        </w:rPr>
        <w:t xml:space="preserve">or </w:t>
      </w:r>
      <w:r w:rsidRPr="00930F01">
        <w:rPr>
          <w:noProof/>
          <w:sz w:val="24"/>
          <w:szCs w:val="24"/>
        </w:rPr>
        <w:t>People of Color as well as justice-impacted students;</w:t>
      </w:r>
      <w:r w:rsidR="00AE0C76" w:rsidRPr="00DE6F1D">
        <w:rPr>
          <w:noProof/>
          <w:sz w:val="24"/>
          <w:szCs w:val="24"/>
          <w:vertAlign w:val="superscript"/>
        </w:rPr>
        <w:footnoteReference w:id="51"/>
      </w:r>
    </w:p>
    <w:p w14:paraId="000000C5" w14:textId="77777777" w:rsidR="001E67F7" w:rsidRPr="00930F01" w:rsidRDefault="3FF6E2E8" w:rsidP="00010D0A">
      <w:pPr>
        <w:widowControl w:val="0"/>
        <w:spacing w:after="120" w:line="240" w:lineRule="auto"/>
        <w:rPr>
          <w:noProof/>
          <w:sz w:val="24"/>
          <w:szCs w:val="24"/>
        </w:rPr>
      </w:pPr>
      <w:r w:rsidRPr="00930F01">
        <w:rPr>
          <w:noProof/>
          <w:sz w:val="24"/>
          <w:szCs w:val="24"/>
        </w:rPr>
        <w:t xml:space="preserve">Whereas, Studies such as the Research and Planning Group's </w:t>
      </w:r>
      <w:r w:rsidRPr="00E07BE6">
        <w:rPr>
          <w:i/>
          <w:iCs/>
          <w:noProof/>
          <w:sz w:val="24"/>
          <w:szCs w:val="24"/>
        </w:rPr>
        <w:t>The African American Transfer Tipping Point: Identifying the Factors that Impact Transfer Among African American/Black Community College Students</w:t>
      </w:r>
      <w:r w:rsidRPr="00930F01">
        <w:rPr>
          <w:noProof/>
          <w:sz w:val="24"/>
          <w:szCs w:val="24"/>
        </w:rPr>
        <w:t xml:space="preserve"> (2022) show that being put on academic probation “presents a significant barrier to making it near the transfer gate for students of all races/ethnicities”</w:t>
      </w:r>
      <w:r w:rsidR="00AE0C76" w:rsidRPr="00DE6F1D">
        <w:rPr>
          <w:noProof/>
          <w:sz w:val="24"/>
          <w:szCs w:val="24"/>
          <w:vertAlign w:val="superscript"/>
        </w:rPr>
        <w:footnoteReference w:id="52"/>
      </w:r>
      <w:r w:rsidRPr="00930F01">
        <w:rPr>
          <w:noProof/>
          <w:sz w:val="24"/>
          <w:szCs w:val="24"/>
        </w:rPr>
        <w:t>; and</w:t>
      </w:r>
    </w:p>
    <w:p w14:paraId="000000C6" w14:textId="6D7DBA77" w:rsidR="001E67F7" w:rsidRPr="00930F01" w:rsidRDefault="3FF6E2E8" w:rsidP="00010D0A">
      <w:pPr>
        <w:widowControl w:val="0"/>
        <w:spacing w:after="120" w:line="240" w:lineRule="auto"/>
        <w:rPr>
          <w:noProof/>
          <w:sz w:val="24"/>
          <w:szCs w:val="24"/>
        </w:rPr>
      </w:pPr>
      <w:r w:rsidRPr="00930F01">
        <w:rPr>
          <w:noProof/>
          <w:sz w:val="24"/>
          <w:szCs w:val="24"/>
        </w:rPr>
        <w:t>Whereas, The Research and Planning Group study also showed that practices like putting students on academic or progress probation disproportionally impacted Black students</w:t>
      </w:r>
      <w:r w:rsidR="0091591E">
        <w:rPr>
          <w:noProof/>
          <w:sz w:val="24"/>
          <w:szCs w:val="24"/>
        </w:rPr>
        <w:t>,</w:t>
      </w:r>
      <w:r w:rsidRPr="00930F01">
        <w:rPr>
          <w:noProof/>
          <w:sz w:val="24"/>
          <w:szCs w:val="24"/>
        </w:rPr>
        <w:t xml:space="preserve"> as </w:t>
      </w:r>
      <w:r w:rsidR="00ED50E8">
        <w:rPr>
          <w:noProof/>
          <w:sz w:val="24"/>
          <w:szCs w:val="24"/>
        </w:rPr>
        <w:t>it</w:t>
      </w:r>
      <w:r w:rsidR="00ED50E8" w:rsidRPr="00930F01">
        <w:rPr>
          <w:noProof/>
          <w:sz w:val="24"/>
          <w:szCs w:val="24"/>
        </w:rPr>
        <w:t xml:space="preserve"> </w:t>
      </w:r>
      <w:r w:rsidRPr="00930F01">
        <w:rPr>
          <w:noProof/>
          <w:sz w:val="24"/>
          <w:szCs w:val="24"/>
        </w:rPr>
        <w:t xml:space="preserve">found that 41% of Black students were placed on probation versus 24% of </w:t>
      </w:r>
      <w:r w:rsidR="00ED50E8">
        <w:rPr>
          <w:noProof/>
          <w:sz w:val="24"/>
          <w:szCs w:val="24"/>
        </w:rPr>
        <w:t>W</w:t>
      </w:r>
      <w:r w:rsidRPr="00930F01">
        <w:rPr>
          <w:noProof/>
          <w:sz w:val="24"/>
          <w:szCs w:val="24"/>
        </w:rPr>
        <w:t xml:space="preserve">hite students in California </w:t>
      </w:r>
      <w:r w:rsidR="0091591E">
        <w:rPr>
          <w:noProof/>
          <w:sz w:val="24"/>
          <w:szCs w:val="24"/>
        </w:rPr>
        <w:t>c</w:t>
      </w:r>
      <w:r w:rsidRPr="00930F01">
        <w:rPr>
          <w:noProof/>
          <w:sz w:val="24"/>
          <w:szCs w:val="24"/>
        </w:rPr>
        <w:t xml:space="preserve">ommunity </w:t>
      </w:r>
      <w:r w:rsidR="0091591E">
        <w:rPr>
          <w:noProof/>
          <w:sz w:val="24"/>
          <w:szCs w:val="24"/>
        </w:rPr>
        <w:t>c</w:t>
      </w:r>
      <w:r w:rsidRPr="00930F01">
        <w:rPr>
          <w:noProof/>
          <w:sz w:val="24"/>
          <w:szCs w:val="24"/>
        </w:rPr>
        <w:t>olleges from 2011 and 2016;</w:t>
      </w:r>
      <w:r w:rsidR="00AE0C76" w:rsidRPr="00DE6F1D">
        <w:rPr>
          <w:noProof/>
          <w:sz w:val="24"/>
          <w:szCs w:val="24"/>
          <w:vertAlign w:val="superscript"/>
        </w:rPr>
        <w:footnoteReference w:id="53"/>
      </w:r>
    </w:p>
    <w:p w14:paraId="000000C7" w14:textId="0B675168" w:rsidR="001E67F7" w:rsidRPr="00930F01" w:rsidRDefault="00AE0C76" w:rsidP="00010D0A">
      <w:pPr>
        <w:widowControl w:val="0"/>
        <w:spacing w:after="120" w:line="240" w:lineRule="auto"/>
        <w:rPr>
          <w:noProof/>
          <w:sz w:val="24"/>
          <w:szCs w:val="24"/>
        </w:rPr>
      </w:pPr>
      <w:r w:rsidRPr="00930F01">
        <w:rPr>
          <w:noProof/>
          <w:sz w:val="24"/>
          <w:szCs w:val="24"/>
        </w:rPr>
        <w:t xml:space="preserve">Resolved, That the Academic Senate for California Community Colleges work with the California Community Colleges Chancellor’s Office to overhaul the </w:t>
      </w:r>
      <w:r w:rsidR="0091591E">
        <w:rPr>
          <w:noProof/>
          <w:sz w:val="24"/>
          <w:szCs w:val="24"/>
        </w:rPr>
        <w:t>T</w:t>
      </w:r>
      <w:r w:rsidRPr="00930F01">
        <w:rPr>
          <w:noProof/>
          <w:sz w:val="24"/>
          <w:szCs w:val="24"/>
        </w:rPr>
        <w:t>itle 5 language on probation</w:t>
      </w:r>
      <w:r w:rsidR="00ED50E8">
        <w:rPr>
          <w:noProof/>
          <w:sz w:val="24"/>
          <w:szCs w:val="24"/>
        </w:rPr>
        <w:t>,</w:t>
      </w:r>
      <w:r w:rsidRPr="00930F01">
        <w:rPr>
          <w:noProof/>
          <w:sz w:val="24"/>
          <w:szCs w:val="24"/>
        </w:rPr>
        <w:t xml:space="preserve"> including a name change and updating the language and processes to be asset-minded, not punitive; and</w:t>
      </w:r>
    </w:p>
    <w:p w14:paraId="000000C8" w14:textId="61FB2CBB" w:rsidR="001E67F7" w:rsidRPr="00930F01" w:rsidRDefault="00AE0C76" w:rsidP="00FE66F9">
      <w:pPr>
        <w:keepNext/>
        <w:keepLines/>
        <w:widowControl w:val="0"/>
        <w:spacing w:after="120" w:line="240" w:lineRule="auto"/>
        <w:rPr>
          <w:noProof/>
          <w:sz w:val="24"/>
          <w:szCs w:val="24"/>
        </w:rPr>
      </w:pPr>
      <w:r w:rsidRPr="00930F01">
        <w:rPr>
          <w:noProof/>
          <w:sz w:val="24"/>
          <w:szCs w:val="24"/>
        </w:rPr>
        <w:lastRenderedPageBreak/>
        <w:t xml:space="preserve">Resolved, That the Academic Senate for California Community Colleges support local academic senates with professional development and resources to encourage reviewing local policies and practices with an aim of mitigating local processes that may negatively impact students who are on academic or progress probation while </w:t>
      </w:r>
      <w:r w:rsidR="0091591E">
        <w:rPr>
          <w:noProof/>
          <w:sz w:val="24"/>
          <w:szCs w:val="24"/>
        </w:rPr>
        <w:t>T</w:t>
      </w:r>
      <w:r w:rsidRPr="00930F01">
        <w:rPr>
          <w:noProof/>
          <w:sz w:val="24"/>
          <w:szCs w:val="24"/>
        </w:rPr>
        <w:t>itle 5 changes are in progress.</w:t>
      </w:r>
    </w:p>
    <w:p w14:paraId="6E2481FB" w14:textId="678671AC" w:rsidR="00B2006B" w:rsidRPr="00930F01" w:rsidRDefault="00AE0C76" w:rsidP="00FE66F9">
      <w:pPr>
        <w:keepNext/>
        <w:keepLines/>
        <w:widowControl w:val="0"/>
        <w:spacing w:after="120" w:line="240" w:lineRule="auto"/>
        <w:rPr>
          <w:noProof/>
          <w:sz w:val="24"/>
          <w:szCs w:val="24"/>
        </w:rPr>
      </w:pPr>
      <w:r w:rsidRPr="00930F01">
        <w:rPr>
          <w:sz w:val="24"/>
          <w:szCs w:val="24"/>
        </w:rPr>
        <w:t>Contact: Stephanie Curry, Executive Committee, Transfer, Articulation, and Student Services Committee</w:t>
      </w:r>
    </w:p>
    <w:p w14:paraId="2BC3B7AA" w14:textId="53839E00" w:rsidR="00AC64F2" w:rsidRPr="00930F01" w:rsidRDefault="00AC64F2" w:rsidP="00FE66F9">
      <w:pPr>
        <w:keepNext/>
        <w:keepLines/>
        <w:widowControl w:val="0"/>
        <w:spacing w:after="240" w:line="240" w:lineRule="auto"/>
        <w:rPr>
          <w:sz w:val="24"/>
          <w:szCs w:val="24"/>
        </w:rPr>
      </w:pPr>
      <w:r w:rsidRPr="00930F01">
        <w:rPr>
          <w:sz w:val="24"/>
          <w:szCs w:val="24"/>
        </w:rPr>
        <w:t>ACCLAMATION</w:t>
      </w:r>
    </w:p>
    <w:p w14:paraId="1CFF1961" w14:textId="4A4B393D" w:rsidR="00E7074C" w:rsidRPr="00930F01" w:rsidRDefault="6A337CA0" w:rsidP="003D0432">
      <w:pPr>
        <w:pStyle w:val="ResolutionsTitles"/>
      </w:pPr>
      <w:bookmarkStart w:id="24" w:name="_Toc133584351"/>
      <w:r w:rsidRPr="00930F01">
        <w:t>7.0</w:t>
      </w:r>
      <w:r w:rsidR="009F7DD2">
        <w:t>2</w:t>
      </w:r>
      <w:r w:rsidRPr="00930F01">
        <w:t xml:space="preserve"> S23  Ensuring Anti-racist California Community College Online Faculty Training Materials</w:t>
      </w:r>
      <w:bookmarkEnd w:id="24"/>
    </w:p>
    <w:p w14:paraId="017D5A7C" w14:textId="796ECFCD" w:rsidR="00E7074C" w:rsidRPr="00930F01" w:rsidRDefault="6A337CA0" w:rsidP="00E532EF">
      <w:pPr>
        <w:widowControl w:val="0"/>
        <w:spacing w:after="120" w:line="240" w:lineRule="auto"/>
        <w:rPr>
          <w:noProof/>
          <w:sz w:val="24"/>
          <w:szCs w:val="24"/>
        </w:rPr>
      </w:pPr>
      <w:r w:rsidRPr="00930F01">
        <w:rPr>
          <w:noProof/>
          <w:sz w:val="24"/>
          <w:szCs w:val="24"/>
        </w:rPr>
        <w:t>Whereas, The California Community Colleges Chancellor’s Office Call to Action states</w:t>
      </w:r>
      <w:r w:rsidR="00043393">
        <w:rPr>
          <w:noProof/>
          <w:sz w:val="24"/>
          <w:szCs w:val="24"/>
        </w:rPr>
        <w:t>,</w:t>
      </w:r>
      <w:r w:rsidRPr="00930F01">
        <w:rPr>
          <w:noProof/>
          <w:sz w:val="24"/>
          <w:szCs w:val="24"/>
        </w:rPr>
        <w:t xml:space="preserve"> “Campuses must audit classroom climate and create an action plan to create inclusive classrooms and anti-racism curriculum</w:t>
      </w:r>
      <w:r w:rsidR="00043393">
        <w:rPr>
          <w:noProof/>
          <w:sz w:val="24"/>
          <w:szCs w:val="24"/>
        </w:rPr>
        <w:t>,</w:t>
      </w:r>
      <w:r w:rsidRPr="00930F01">
        <w:rPr>
          <w:noProof/>
          <w:sz w:val="24"/>
          <w:szCs w:val="24"/>
        </w:rPr>
        <w:t>”</w:t>
      </w:r>
      <w:r w:rsidR="00E7074C" w:rsidRPr="00FE66F9">
        <w:rPr>
          <w:vertAlign w:val="superscript"/>
        </w:rPr>
        <w:footnoteReference w:id="54"/>
      </w:r>
      <w:r w:rsidRPr="00FE66F9">
        <w:rPr>
          <w:noProof/>
          <w:sz w:val="24"/>
          <w:szCs w:val="24"/>
          <w:vertAlign w:val="superscript"/>
        </w:rPr>
        <w:t xml:space="preserve"> </w:t>
      </w:r>
      <w:r w:rsidRPr="00930F01">
        <w:rPr>
          <w:noProof/>
          <w:sz w:val="24"/>
          <w:szCs w:val="24"/>
        </w:rPr>
        <w:t xml:space="preserve">and current Student Equity and Achievement Plans are required to include action plans around </w:t>
      </w:r>
      <w:r w:rsidR="00F25508">
        <w:rPr>
          <w:noProof/>
          <w:sz w:val="24"/>
          <w:szCs w:val="24"/>
        </w:rPr>
        <w:t>r</w:t>
      </w:r>
      <w:r w:rsidRPr="00930F01">
        <w:rPr>
          <w:noProof/>
          <w:sz w:val="24"/>
          <w:szCs w:val="24"/>
        </w:rPr>
        <w:t xml:space="preserve">ace </w:t>
      </w:r>
      <w:r w:rsidR="00F25508">
        <w:rPr>
          <w:noProof/>
          <w:sz w:val="24"/>
          <w:szCs w:val="24"/>
        </w:rPr>
        <w:t>c</w:t>
      </w:r>
      <w:r w:rsidRPr="00930F01">
        <w:rPr>
          <w:noProof/>
          <w:sz w:val="24"/>
          <w:szCs w:val="24"/>
        </w:rPr>
        <w:t>onsciousness in their development and implementations;</w:t>
      </w:r>
    </w:p>
    <w:p w14:paraId="4104FC05" w14:textId="5DD804BD" w:rsidR="00E7074C" w:rsidRPr="00930F01" w:rsidRDefault="6A337CA0" w:rsidP="00E532EF">
      <w:pPr>
        <w:widowControl w:val="0"/>
        <w:spacing w:after="120" w:line="240" w:lineRule="auto"/>
        <w:rPr>
          <w:noProof/>
          <w:sz w:val="24"/>
          <w:szCs w:val="24"/>
        </w:rPr>
      </w:pPr>
      <w:r w:rsidRPr="00930F01">
        <w:rPr>
          <w:noProof/>
          <w:sz w:val="24"/>
          <w:szCs w:val="24"/>
        </w:rPr>
        <w:t xml:space="preserve">Whereas, The Center for Urban Education report </w:t>
      </w:r>
      <w:r w:rsidRPr="00E07BE6">
        <w:rPr>
          <w:i/>
          <w:iCs/>
          <w:noProof/>
          <w:sz w:val="24"/>
          <w:szCs w:val="24"/>
        </w:rPr>
        <w:t>California Community College Student Equity Plan Review: A Focus on Racial Equit</w:t>
      </w:r>
      <w:r w:rsidR="00F25508">
        <w:rPr>
          <w:noProof/>
          <w:sz w:val="24"/>
          <w:szCs w:val="24"/>
        </w:rPr>
        <w:t>y</w:t>
      </w:r>
      <w:r w:rsidRPr="00930F01">
        <w:rPr>
          <w:noProof/>
          <w:sz w:val="24"/>
          <w:szCs w:val="24"/>
        </w:rPr>
        <w:t xml:space="preserve"> states</w:t>
      </w:r>
      <w:r w:rsidR="00043393">
        <w:rPr>
          <w:noProof/>
          <w:sz w:val="24"/>
          <w:szCs w:val="24"/>
        </w:rPr>
        <w:t xml:space="preserve"> that</w:t>
      </w:r>
      <w:r w:rsidR="22A0A53C" w:rsidRPr="00930F01">
        <w:rPr>
          <w:noProof/>
          <w:sz w:val="24"/>
          <w:szCs w:val="24"/>
        </w:rPr>
        <w:t xml:space="preserve"> </w:t>
      </w:r>
      <w:r w:rsidRPr="00930F01">
        <w:rPr>
          <w:noProof/>
          <w:sz w:val="24"/>
          <w:szCs w:val="24"/>
        </w:rPr>
        <w:t xml:space="preserve">“The process of achieving racial equity relies on the power of practitioner inquiry, reflective practice, as well as institutional responsibility as drivers of change,” </w:t>
      </w:r>
      <w:r w:rsidR="006339C0">
        <w:rPr>
          <w:noProof/>
          <w:sz w:val="24"/>
          <w:szCs w:val="24"/>
        </w:rPr>
        <w:t>that</w:t>
      </w:r>
      <w:r w:rsidR="006339C0" w:rsidRPr="00930F01">
        <w:rPr>
          <w:noProof/>
          <w:sz w:val="24"/>
          <w:szCs w:val="24"/>
        </w:rPr>
        <w:t xml:space="preserve"> </w:t>
      </w:r>
      <w:r w:rsidRPr="00930F01">
        <w:rPr>
          <w:noProof/>
          <w:sz w:val="24"/>
          <w:szCs w:val="24"/>
        </w:rPr>
        <w:t>“practitioners should view racial inequity as a problem of practice, placing the onus of responsibility for student success with the institution, not the student</w:t>
      </w:r>
      <w:r w:rsidR="00043393">
        <w:rPr>
          <w:noProof/>
          <w:sz w:val="24"/>
          <w:szCs w:val="24"/>
        </w:rPr>
        <w:t>,</w:t>
      </w:r>
      <w:r w:rsidRPr="00930F01">
        <w:rPr>
          <w:noProof/>
          <w:sz w:val="24"/>
          <w:szCs w:val="24"/>
        </w:rPr>
        <w:t>” and that “race consciousness is critical and essential to this work”;</w:t>
      </w:r>
      <w:r w:rsidR="00E7074C" w:rsidRPr="00FE66F9">
        <w:rPr>
          <w:vertAlign w:val="superscript"/>
        </w:rPr>
        <w:footnoteReference w:id="55"/>
      </w:r>
    </w:p>
    <w:p w14:paraId="774535C3" w14:textId="3D3748A3" w:rsidR="00E7074C" w:rsidRPr="00930F01" w:rsidRDefault="6A337CA0" w:rsidP="00E532EF">
      <w:pPr>
        <w:widowControl w:val="0"/>
        <w:spacing w:after="120" w:line="240" w:lineRule="auto"/>
        <w:rPr>
          <w:noProof/>
          <w:sz w:val="24"/>
          <w:szCs w:val="24"/>
        </w:rPr>
      </w:pPr>
      <w:r w:rsidRPr="00930F01">
        <w:rPr>
          <w:noProof/>
          <w:sz w:val="24"/>
          <w:szCs w:val="24"/>
        </w:rPr>
        <w:t xml:space="preserve">Whereas, </w:t>
      </w:r>
      <w:r w:rsidR="16B4A6FA" w:rsidRPr="00930F01">
        <w:rPr>
          <w:noProof/>
          <w:sz w:val="24"/>
          <w:szCs w:val="24"/>
        </w:rPr>
        <w:t>I</w:t>
      </w:r>
      <w:r w:rsidRPr="00930F01">
        <w:rPr>
          <w:noProof/>
          <w:sz w:val="24"/>
          <w:szCs w:val="24"/>
        </w:rPr>
        <w:t xml:space="preserve">n addition to inequities embedded in and operational limitations of some aspects of Canvas, current faculty online teaching training materials adopted by many California </w:t>
      </w:r>
      <w:r w:rsidR="006339C0">
        <w:rPr>
          <w:noProof/>
          <w:sz w:val="24"/>
          <w:szCs w:val="24"/>
        </w:rPr>
        <w:t>c</w:t>
      </w:r>
      <w:r w:rsidRPr="00930F01">
        <w:rPr>
          <w:noProof/>
          <w:sz w:val="24"/>
          <w:szCs w:val="24"/>
        </w:rPr>
        <w:t xml:space="preserve">ommunity </w:t>
      </w:r>
      <w:r w:rsidR="006339C0">
        <w:rPr>
          <w:noProof/>
          <w:sz w:val="24"/>
          <w:szCs w:val="24"/>
        </w:rPr>
        <w:t>c</w:t>
      </w:r>
      <w:r w:rsidRPr="00930F01">
        <w:rPr>
          <w:noProof/>
          <w:sz w:val="24"/>
          <w:szCs w:val="24"/>
        </w:rPr>
        <w:t xml:space="preserve">olleges contain </w:t>
      </w:r>
      <w:r w:rsidR="711AD3A9" w:rsidRPr="00930F01">
        <w:rPr>
          <w:noProof/>
          <w:sz w:val="24"/>
          <w:szCs w:val="24"/>
        </w:rPr>
        <w:t>outdated</w:t>
      </w:r>
      <w:r w:rsidRPr="00930F01">
        <w:rPr>
          <w:noProof/>
          <w:sz w:val="24"/>
          <w:szCs w:val="24"/>
        </w:rPr>
        <w:t xml:space="preserve"> texts and deficit language regarding students and their success that do not align with anti-racist practices</w:t>
      </w:r>
      <w:r w:rsidR="00E7074C" w:rsidRPr="00FE66F9">
        <w:rPr>
          <w:vertAlign w:val="superscript"/>
        </w:rPr>
        <w:footnoteReference w:id="56"/>
      </w:r>
      <w:r w:rsidRPr="00930F01">
        <w:rPr>
          <w:noProof/>
          <w:sz w:val="24"/>
          <w:szCs w:val="24"/>
        </w:rPr>
        <w:t>; and</w:t>
      </w:r>
    </w:p>
    <w:p w14:paraId="352C7F5D" w14:textId="0CEA597A" w:rsidR="00E7074C" w:rsidRPr="00930F01" w:rsidRDefault="6A337CA0" w:rsidP="00E532EF">
      <w:pPr>
        <w:widowControl w:val="0"/>
        <w:spacing w:after="120" w:line="240" w:lineRule="auto"/>
        <w:rPr>
          <w:noProof/>
          <w:sz w:val="24"/>
          <w:szCs w:val="24"/>
        </w:rPr>
      </w:pPr>
      <w:r w:rsidRPr="00930F01">
        <w:rPr>
          <w:noProof/>
          <w:sz w:val="24"/>
          <w:szCs w:val="24"/>
        </w:rPr>
        <w:t xml:space="preserve">Whereas, </w:t>
      </w:r>
      <w:r w:rsidR="006339C0">
        <w:rPr>
          <w:noProof/>
          <w:sz w:val="24"/>
          <w:szCs w:val="24"/>
        </w:rPr>
        <w:t>R</w:t>
      </w:r>
      <w:r w:rsidRPr="00930F01">
        <w:rPr>
          <w:noProof/>
          <w:sz w:val="24"/>
          <w:szCs w:val="24"/>
        </w:rPr>
        <w:t>ubrics and tools have been created to scrutinize teaching materials faculty produce, such as the Peralta Online Equity Rubric</w:t>
      </w:r>
      <w:r w:rsidR="00E7074C" w:rsidRPr="00FE66F9">
        <w:rPr>
          <w:vertAlign w:val="superscript"/>
        </w:rPr>
        <w:footnoteReference w:id="57"/>
      </w:r>
      <w:r w:rsidRPr="00930F01">
        <w:rPr>
          <w:noProof/>
          <w:sz w:val="24"/>
          <w:szCs w:val="24"/>
        </w:rPr>
        <w:t>–“a research-based course (re)design evaluation instrument to help teachers make online course experiences more equitable for all students”– the California Community Colleges DEI In Curriculum: Model Principles and Practices tool</w:t>
      </w:r>
      <w:r w:rsidR="000F20FE">
        <w:rPr>
          <w:noProof/>
          <w:sz w:val="24"/>
          <w:szCs w:val="24"/>
        </w:rPr>
        <w:t>,</w:t>
      </w:r>
      <w:r w:rsidR="00E7074C" w:rsidRPr="00FE66F9">
        <w:rPr>
          <w:vertAlign w:val="superscript"/>
        </w:rPr>
        <w:footnoteReference w:id="58"/>
      </w:r>
      <w:r w:rsidRPr="00930F01">
        <w:rPr>
          <w:noProof/>
          <w:sz w:val="24"/>
          <w:szCs w:val="24"/>
        </w:rPr>
        <w:t xml:space="preserve"> and </w:t>
      </w:r>
      <w:r w:rsidRPr="00930F01">
        <w:rPr>
          <w:noProof/>
          <w:sz w:val="24"/>
          <w:szCs w:val="24"/>
        </w:rPr>
        <w:lastRenderedPageBreak/>
        <w:t>the Academic Senate For California Community Colleges OERI Inclusion, Diversity, Equity, and Anti-Racism (IDEA) Audit Framework</w:t>
      </w:r>
      <w:r w:rsidR="00E7074C" w:rsidRPr="00B6708D">
        <w:rPr>
          <w:vertAlign w:val="superscript"/>
        </w:rPr>
        <w:footnoteReference w:id="59"/>
      </w:r>
      <w:r w:rsidRPr="00B6708D">
        <w:rPr>
          <w:noProof/>
          <w:sz w:val="24"/>
          <w:szCs w:val="24"/>
          <w:vertAlign w:val="superscript"/>
        </w:rPr>
        <w:t xml:space="preserve"> </w:t>
      </w:r>
      <w:r w:rsidRPr="00930F01">
        <w:rPr>
          <w:noProof/>
          <w:sz w:val="24"/>
          <w:szCs w:val="24"/>
        </w:rPr>
        <w:t>for faculty to review their own curriculum;</w:t>
      </w:r>
    </w:p>
    <w:p w14:paraId="071EE0A4" w14:textId="1A98ACEC" w:rsidR="00E7074C" w:rsidRPr="00930F01" w:rsidRDefault="6A337CA0" w:rsidP="00E532EF">
      <w:pPr>
        <w:widowControl w:val="0"/>
        <w:spacing w:after="120" w:line="240" w:lineRule="auto"/>
        <w:rPr>
          <w:noProof/>
          <w:sz w:val="24"/>
          <w:szCs w:val="24"/>
        </w:rPr>
      </w:pPr>
      <w:r w:rsidRPr="00930F01">
        <w:rPr>
          <w:noProof/>
          <w:sz w:val="24"/>
          <w:szCs w:val="24"/>
        </w:rPr>
        <w:t xml:space="preserve">Resolved, That the Academic Senate for California Community Colleges (ASCCC) collaborate with the California Community Colleges Chancellor’s Office to conduct </w:t>
      </w:r>
      <w:r w:rsidR="7DB552F6" w:rsidRPr="00930F01">
        <w:rPr>
          <w:noProof/>
          <w:sz w:val="24"/>
          <w:szCs w:val="24"/>
        </w:rPr>
        <w:t xml:space="preserve">and publish </w:t>
      </w:r>
      <w:r w:rsidRPr="00930F01">
        <w:rPr>
          <w:noProof/>
          <w:sz w:val="24"/>
          <w:szCs w:val="24"/>
        </w:rPr>
        <w:t>a review of all state contracted and required faculty training materials in order to meet the urgency of promoting anti-racism through institutional inquiry as outlined in the California Community Colleges Chancellor’s Office Call to Action,</w:t>
      </w:r>
      <w:r w:rsidR="00E7074C" w:rsidRPr="00B6708D">
        <w:rPr>
          <w:vertAlign w:val="superscript"/>
        </w:rPr>
        <w:footnoteReference w:id="60"/>
      </w:r>
      <w:r w:rsidRPr="00B6708D">
        <w:rPr>
          <w:noProof/>
          <w:sz w:val="24"/>
          <w:szCs w:val="24"/>
          <w:vertAlign w:val="superscript"/>
        </w:rPr>
        <w:t xml:space="preserve"> </w:t>
      </w:r>
      <w:r w:rsidRPr="00930F01">
        <w:rPr>
          <w:noProof/>
          <w:sz w:val="24"/>
          <w:szCs w:val="24"/>
        </w:rPr>
        <w:t xml:space="preserve">the Center for Urban Education report </w:t>
      </w:r>
      <w:r w:rsidRPr="00E07BE6">
        <w:rPr>
          <w:i/>
          <w:iCs/>
          <w:noProof/>
          <w:sz w:val="24"/>
          <w:szCs w:val="24"/>
        </w:rPr>
        <w:t>California Community College Student Equity Plan Review: A Focus on Racial Equity</w:t>
      </w:r>
      <w:r w:rsidR="000F20FE">
        <w:rPr>
          <w:i/>
          <w:iCs/>
          <w:noProof/>
          <w:sz w:val="24"/>
          <w:szCs w:val="24"/>
        </w:rPr>
        <w:t>,</w:t>
      </w:r>
      <w:r w:rsidR="00E7074C" w:rsidRPr="00B6708D">
        <w:rPr>
          <w:vertAlign w:val="superscript"/>
        </w:rPr>
        <w:footnoteReference w:id="61"/>
      </w:r>
      <w:r w:rsidRPr="00B6708D">
        <w:rPr>
          <w:noProof/>
          <w:sz w:val="24"/>
          <w:szCs w:val="24"/>
          <w:vertAlign w:val="superscript"/>
        </w:rPr>
        <w:t xml:space="preserve"> </w:t>
      </w:r>
      <w:r w:rsidRPr="00930F01">
        <w:rPr>
          <w:noProof/>
          <w:sz w:val="24"/>
          <w:szCs w:val="24"/>
        </w:rPr>
        <w:t xml:space="preserve">and the ASCCC adopted paper </w:t>
      </w:r>
      <w:r w:rsidRPr="00E07BE6">
        <w:rPr>
          <w:i/>
          <w:iCs/>
          <w:noProof/>
          <w:sz w:val="24"/>
          <w:szCs w:val="24"/>
        </w:rPr>
        <w:t>Equity Driven Systems: Student Equity and Achievement in the California Community Colleges</w:t>
      </w:r>
      <w:r w:rsidRPr="00930F01">
        <w:rPr>
          <w:noProof/>
          <w:sz w:val="24"/>
          <w:szCs w:val="24"/>
        </w:rPr>
        <w:t>;</w:t>
      </w:r>
      <w:r w:rsidR="00E7074C" w:rsidRPr="00B6708D">
        <w:rPr>
          <w:vertAlign w:val="superscript"/>
        </w:rPr>
        <w:footnoteReference w:id="62"/>
      </w:r>
    </w:p>
    <w:p w14:paraId="469C9C7D" w14:textId="291F396A" w:rsidR="00E7074C" w:rsidRPr="00930F01" w:rsidRDefault="6A337CA0" w:rsidP="00E532EF">
      <w:pPr>
        <w:widowControl w:val="0"/>
        <w:spacing w:after="120" w:line="240" w:lineRule="auto"/>
        <w:rPr>
          <w:noProof/>
          <w:sz w:val="24"/>
          <w:szCs w:val="24"/>
        </w:rPr>
      </w:pPr>
      <w:r w:rsidRPr="00930F01">
        <w:rPr>
          <w:noProof/>
          <w:sz w:val="24"/>
          <w:szCs w:val="24"/>
        </w:rPr>
        <w:t xml:space="preserve">Resolved, That the Academic Senate for California Community Colleges work with the California Community Colleges Chancellor’s Office to </w:t>
      </w:r>
      <w:r w:rsidR="391176F8" w:rsidRPr="00930F01">
        <w:rPr>
          <w:noProof/>
          <w:sz w:val="24"/>
          <w:szCs w:val="24"/>
        </w:rPr>
        <w:t xml:space="preserve">provide </w:t>
      </w:r>
      <w:r w:rsidRPr="00930F01">
        <w:rPr>
          <w:noProof/>
          <w:sz w:val="24"/>
          <w:szCs w:val="24"/>
        </w:rPr>
        <w:t>recommendations that model the use, impact</w:t>
      </w:r>
      <w:r w:rsidR="078DBDE6" w:rsidRPr="00930F01">
        <w:rPr>
          <w:noProof/>
          <w:sz w:val="24"/>
          <w:szCs w:val="24"/>
        </w:rPr>
        <w:t>,</w:t>
      </w:r>
      <w:r w:rsidRPr="00930F01">
        <w:rPr>
          <w:noProof/>
          <w:sz w:val="24"/>
          <w:szCs w:val="24"/>
        </w:rPr>
        <w:t xml:space="preserve"> and improvements </w:t>
      </w:r>
      <w:r w:rsidR="6AE09074" w:rsidRPr="00930F01">
        <w:rPr>
          <w:noProof/>
          <w:sz w:val="24"/>
          <w:szCs w:val="24"/>
        </w:rPr>
        <w:t xml:space="preserve">in faculty training materials </w:t>
      </w:r>
      <w:r w:rsidRPr="00930F01">
        <w:rPr>
          <w:noProof/>
          <w:sz w:val="24"/>
          <w:szCs w:val="24"/>
        </w:rPr>
        <w:t xml:space="preserve">as a result of </w:t>
      </w:r>
      <w:r w:rsidR="5D649320" w:rsidRPr="00930F01">
        <w:rPr>
          <w:noProof/>
          <w:sz w:val="24"/>
          <w:szCs w:val="24"/>
        </w:rPr>
        <w:t xml:space="preserve">a </w:t>
      </w:r>
      <w:r w:rsidRPr="00930F01">
        <w:rPr>
          <w:noProof/>
          <w:sz w:val="24"/>
          <w:szCs w:val="24"/>
        </w:rPr>
        <w:t>review</w:t>
      </w:r>
      <w:r w:rsidR="68C846EF" w:rsidRPr="00930F01">
        <w:rPr>
          <w:noProof/>
          <w:sz w:val="24"/>
          <w:szCs w:val="24"/>
        </w:rPr>
        <w:t xml:space="preserve"> of the state contracted online faculty training materials</w:t>
      </w:r>
      <w:r w:rsidRPr="00930F01">
        <w:rPr>
          <w:noProof/>
          <w:sz w:val="24"/>
          <w:szCs w:val="24"/>
        </w:rPr>
        <w:t>; and</w:t>
      </w:r>
    </w:p>
    <w:p w14:paraId="012C47FF" w14:textId="0C1714D8" w:rsidR="00E7074C" w:rsidRPr="00930F01" w:rsidRDefault="6A337CA0" w:rsidP="00E532EF">
      <w:pPr>
        <w:widowControl w:val="0"/>
        <w:spacing w:after="120" w:line="240" w:lineRule="auto"/>
        <w:rPr>
          <w:noProof/>
          <w:sz w:val="24"/>
          <w:szCs w:val="24"/>
        </w:rPr>
      </w:pPr>
      <w:r w:rsidRPr="00930F01">
        <w:rPr>
          <w:noProof/>
          <w:sz w:val="24"/>
          <w:szCs w:val="24"/>
        </w:rPr>
        <w:t>Resolved</w:t>
      </w:r>
      <w:r w:rsidR="42F99468" w:rsidRPr="00930F01">
        <w:rPr>
          <w:noProof/>
          <w:sz w:val="24"/>
          <w:szCs w:val="24"/>
        </w:rPr>
        <w:t>, T</w:t>
      </w:r>
      <w:r w:rsidRPr="00930F01">
        <w:rPr>
          <w:noProof/>
          <w:sz w:val="24"/>
          <w:szCs w:val="24"/>
        </w:rPr>
        <w:t>hat the Academic Senate for California Community Colleges and the California Community Colleges Chancellor’s Office</w:t>
      </w:r>
      <w:r w:rsidR="37E70C5D" w:rsidRPr="00930F01">
        <w:rPr>
          <w:noProof/>
          <w:sz w:val="24"/>
          <w:szCs w:val="24"/>
        </w:rPr>
        <w:t xml:space="preserve"> (CCCCO)</w:t>
      </w:r>
      <w:r w:rsidRPr="00930F01">
        <w:rPr>
          <w:noProof/>
          <w:sz w:val="24"/>
          <w:szCs w:val="24"/>
        </w:rPr>
        <w:t xml:space="preserve"> work together to facilitate anti</w:t>
      </w:r>
      <w:r w:rsidR="11E485FF" w:rsidRPr="00930F01">
        <w:rPr>
          <w:noProof/>
          <w:sz w:val="24"/>
          <w:szCs w:val="24"/>
        </w:rPr>
        <w:t>-</w:t>
      </w:r>
      <w:r w:rsidRPr="00930F01">
        <w:rPr>
          <w:noProof/>
          <w:sz w:val="24"/>
          <w:szCs w:val="24"/>
        </w:rPr>
        <w:t>racist, inclusive, and transparent methods for B</w:t>
      </w:r>
      <w:r w:rsidR="276B5230" w:rsidRPr="00930F01">
        <w:rPr>
          <w:noProof/>
          <w:sz w:val="24"/>
          <w:szCs w:val="24"/>
        </w:rPr>
        <w:t>lack</w:t>
      </w:r>
      <w:r w:rsidR="489C9974" w:rsidRPr="00930F01">
        <w:rPr>
          <w:noProof/>
          <w:sz w:val="24"/>
          <w:szCs w:val="24"/>
        </w:rPr>
        <w:t>,</w:t>
      </w:r>
      <w:r w:rsidR="276B5230" w:rsidRPr="00930F01">
        <w:rPr>
          <w:noProof/>
          <w:sz w:val="24"/>
          <w:szCs w:val="24"/>
        </w:rPr>
        <w:t xml:space="preserve"> </w:t>
      </w:r>
      <w:r w:rsidRPr="00930F01">
        <w:rPr>
          <w:noProof/>
          <w:sz w:val="24"/>
          <w:szCs w:val="24"/>
        </w:rPr>
        <w:t>I</w:t>
      </w:r>
      <w:r w:rsidR="55933FEA" w:rsidRPr="00930F01">
        <w:rPr>
          <w:noProof/>
          <w:sz w:val="24"/>
          <w:szCs w:val="24"/>
        </w:rPr>
        <w:t>ndigenous</w:t>
      </w:r>
      <w:r w:rsidR="4713668E" w:rsidRPr="00930F01">
        <w:rPr>
          <w:noProof/>
          <w:sz w:val="24"/>
          <w:szCs w:val="24"/>
        </w:rPr>
        <w:t>,</w:t>
      </w:r>
      <w:r w:rsidR="55933FEA" w:rsidRPr="00930F01">
        <w:rPr>
          <w:noProof/>
          <w:sz w:val="24"/>
          <w:szCs w:val="24"/>
        </w:rPr>
        <w:t xml:space="preserve"> </w:t>
      </w:r>
      <w:r w:rsidR="006339C0">
        <w:rPr>
          <w:noProof/>
          <w:sz w:val="24"/>
          <w:szCs w:val="24"/>
        </w:rPr>
        <w:t xml:space="preserve">and </w:t>
      </w:r>
      <w:r w:rsidR="000F20FE">
        <w:rPr>
          <w:noProof/>
          <w:sz w:val="24"/>
          <w:szCs w:val="24"/>
        </w:rPr>
        <w:t>P</w:t>
      </w:r>
      <w:r w:rsidR="613394E1" w:rsidRPr="00930F01">
        <w:rPr>
          <w:noProof/>
          <w:sz w:val="24"/>
          <w:szCs w:val="24"/>
        </w:rPr>
        <w:t xml:space="preserve">eople </w:t>
      </w:r>
      <w:r w:rsidR="02894E7E" w:rsidRPr="00930F01">
        <w:rPr>
          <w:noProof/>
          <w:sz w:val="24"/>
          <w:szCs w:val="24"/>
        </w:rPr>
        <w:t>o</w:t>
      </w:r>
      <w:r w:rsidR="616F4F3D" w:rsidRPr="00930F01">
        <w:rPr>
          <w:noProof/>
          <w:sz w:val="24"/>
          <w:szCs w:val="24"/>
        </w:rPr>
        <w:t xml:space="preserve">f </w:t>
      </w:r>
      <w:r w:rsidR="000F20FE">
        <w:rPr>
          <w:noProof/>
          <w:sz w:val="24"/>
          <w:szCs w:val="24"/>
        </w:rPr>
        <w:t>C</w:t>
      </w:r>
      <w:r w:rsidR="63FE4153" w:rsidRPr="00930F01">
        <w:rPr>
          <w:noProof/>
          <w:sz w:val="24"/>
          <w:szCs w:val="24"/>
        </w:rPr>
        <w:t>olor</w:t>
      </w:r>
      <w:r w:rsidRPr="00930F01">
        <w:rPr>
          <w:noProof/>
          <w:sz w:val="24"/>
          <w:szCs w:val="24"/>
        </w:rPr>
        <w:t xml:space="preserve"> constituents to lead and be included in the review of online faculty training contracted by the </w:t>
      </w:r>
      <w:r w:rsidR="518C6781" w:rsidRPr="00930F01">
        <w:rPr>
          <w:noProof/>
          <w:sz w:val="24"/>
          <w:szCs w:val="24"/>
        </w:rPr>
        <w:t>CCCCO</w:t>
      </w:r>
      <w:r w:rsidRPr="00930F01">
        <w:rPr>
          <w:noProof/>
          <w:sz w:val="24"/>
          <w:szCs w:val="24"/>
        </w:rPr>
        <w:t>.</w:t>
      </w:r>
    </w:p>
    <w:p w14:paraId="4B1FC616" w14:textId="36DDAC81" w:rsidR="00E7074C" w:rsidRPr="00930F01" w:rsidRDefault="00BB4877" w:rsidP="006F364B">
      <w:pPr>
        <w:widowControl w:val="0"/>
        <w:spacing w:after="120" w:line="240" w:lineRule="auto"/>
        <w:rPr>
          <w:noProof/>
          <w:sz w:val="24"/>
          <w:szCs w:val="24"/>
        </w:rPr>
      </w:pPr>
      <w:r w:rsidRPr="00930F01">
        <w:rPr>
          <w:noProof/>
          <w:sz w:val="24"/>
          <w:szCs w:val="24"/>
        </w:rPr>
        <w:t xml:space="preserve">Contact: </w:t>
      </w:r>
      <w:r w:rsidR="00E7074C" w:rsidRPr="00930F01">
        <w:rPr>
          <w:noProof/>
          <w:sz w:val="24"/>
          <w:szCs w:val="24"/>
        </w:rPr>
        <w:t>Mitra Sapienza</w:t>
      </w:r>
      <w:r w:rsidR="00E7074C" w:rsidRPr="00930F01">
        <w:rPr>
          <w:sz w:val="24"/>
          <w:szCs w:val="24"/>
        </w:rPr>
        <w:t xml:space="preserve">, </w:t>
      </w:r>
      <w:r w:rsidR="00E7074C" w:rsidRPr="00930F01">
        <w:rPr>
          <w:noProof/>
          <w:sz w:val="24"/>
          <w:szCs w:val="24"/>
        </w:rPr>
        <w:t>City College of San Francisco</w:t>
      </w:r>
      <w:r w:rsidR="00E7074C" w:rsidRPr="00930F01">
        <w:rPr>
          <w:sz w:val="24"/>
          <w:szCs w:val="24"/>
        </w:rPr>
        <w:t xml:space="preserve">, </w:t>
      </w:r>
      <w:r w:rsidR="00E7074C" w:rsidRPr="00930F01">
        <w:rPr>
          <w:noProof/>
          <w:sz w:val="24"/>
          <w:szCs w:val="24"/>
        </w:rPr>
        <w:t>Area B</w:t>
      </w:r>
    </w:p>
    <w:p w14:paraId="712FA441" w14:textId="71982CD1" w:rsidR="00ED1CCE" w:rsidRPr="00930F01" w:rsidRDefault="00ED1CCE" w:rsidP="00010D0A">
      <w:pPr>
        <w:widowControl w:val="0"/>
        <w:rPr>
          <w:noProof/>
          <w:sz w:val="24"/>
          <w:szCs w:val="24"/>
        </w:rPr>
      </w:pPr>
      <w:r w:rsidRPr="00930F01">
        <w:rPr>
          <w:noProof/>
          <w:sz w:val="24"/>
          <w:szCs w:val="24"/>
        </w:rPr>
        <w:t>M/S/U</w:t>
      </w:r>
    </w:p>
    <w:p w14:paraId="015B92BD" w14:textId="1930CC34" w:rsidR="00462AF7" w:rsidRPr="00930F01" w:rsidRDefault="7E6D3236" w:rsidP="003D0432">
      <w:pPr>
        <w:pStyle w:val="ResolutionsTitles"/>
      </w:pPr>
      <w:bookmarkStart w:id="25" w:name="_Toc133584352"/>
      <w:r w:rsidRPr="00930F01">
        <w:t>7.0</w:t>
      </w:r>
      <w:r w:rsidR="009F7DD2">
        <w:t>3</w:t>
      </w:r>
      <w:r w:rsidRPr="00930F01">
        <w:t xml:space="preserve"> S23 </w:t>
      </w:r>
      <w:r w:rsidR="0450B16F" w:rsidRPr="00930F01">
        <w:t xml:space="preserve"> </w:t>
      </w:r>
      <w:r w:rsidRPr="00930F01">
        <w:t>Defining Success for Part-Time Students</w:t>
      </w:r>
      <w:bookmarkEnd w:id="25"/>
    </w:p>
    <w:p w14:paraId="31190C51" w14:textId="2ECAA418" w:rsidR="00462AF7" w:rsidRPr="00930F01" w:rsidRDefault="7E6D3236" w:rsidP="00E532EF">
      <w:pPr>
        <w:widowControl w:val="0"/>
        <w:spacing w:after="120" w:line="240" w:lineRule="auto"/>
        <w:rPr>
          <w:noProof/>
          <w:sz w:val="24"/>
          <w:szCs w:val="24"/>
        </w:rPr>
      </w:pPr>
      <w:r w:rsidRPr="00930F01">
        <w:rPr>
          <w:noProof/>
          <w:sz w:val="24"/>
          <w:szCs w:val="24"/>
        </w:rPr>
        <w:t>Whereas, Despite over a decade of policies by the state of California that have implemented strategies and employed metrics applicable to encouraging the success of full-time students, most students continue to attend part-time</w:t>
      </w:r>
      <w:r w:rsidR="009572E9">
        <w:rPr>
          <w:noProof/>
          <w:sz w:val="24"/>
          <w:szCs w:val="24"/>
        </w:rPr>
        <w:t>—</w:t>
      </w:r>
      <w:r w:rsidRPr="00930F01">
        <w:rPr>
          <w:noProof/>
          <w:sz w:val="24"/>
          <w:szCs w:val="24"/>
        </w:rPr>
        <w:t>over 65% of California community college students in fall 2022 were part-time students, i.e., students who attempted less than 12 units</w:t>
      </w:r>
      <w:r w:rsidR="009572E9">
        <w:rPr>
          <w:noProof/>
          <w:sz w:val="24"/>
          <w:szCs w:val="24"/>
        </w:rPr>
        <w:t>—</w:t>
      </w:r>
      <w:r w:rsidR="00462AF7" w:rsidRPr="000618C4">
        <w:rPr>
          <w:vertAlign w:val="superscript"/>
        </w:rPr>
        <w:footnoteReference w:id="63"/>
      </w:r>
      <w:r w:rsidRPr="00930F01">
        <w:rPr>
          <w:noProof/>
          <w:sz w:val="24"/>
          <w:szCs w:val="24"/>
        </w:rPr>
        <w:t xml:space="preserve"> and, undoubtedly, many do so for a diversity of life choices, including</w:t>
      </w:r>
      <w:r w:rsidR="16AB9D8E" w:rsidRPr="00930F01">
        <w:rPr>
          <w:noProof/>
          <w:sz w:val="24"/>
          <w:szCs w:val="24"/>
        </w:rPr>
        <w:t>,</w:t>
      </w:r>
      <w:r w:rsidRPr="00930F01">
        <w:rPr>
          <w:noProof/>
          <w:sz w:val="24"/>
          <w:szCs w:val="24"/>
        </w:rPr>
        <w:t xml:space="preserve"> but not limited to</w:t>
      </w:r>
      <w:r w:rsidR="5CEB0BC5" w:rsidRPr="00930F01">
        <w:rPr>
          <w:noProof/>
          <w:sz w:val="24"/>
          <w:szCs w:val="24"/>
        </w:rPr>
        <w:t>,</w:t>
      </w:r>
      <w:r w:rsidRPr="00930F01">
        <w:rPr>
          <w:noProof/>
          <w:sz w:val="24"/>
          <w:szCs w:val="24"/>
        </w:rPr>
        <w:t xml:space="preserve"> </w:t>
      </w:r>
      <w:r w:rsidR="04A1165F" w:rsidRPr="00930F01">
        <w:rPr>
          <w:noProof/>
          <w:sz w:val="24"/>
          <w:szCs w:val="24"/>
        </w:rPr>
        <w:t xml:space="preserve">the  </w:t>
      </w:r>
      <w:r w:rsidRPr="00930F01">
        <w:rPr>
          <w:noProof/>
          <w:sz w:val="24"/>
          <w:szCs w:val="24"/>
        </w:rPr>
        <w:lastRenderedPageBreak/>
        <w:t>following:</w:t>
      </w:r>
    </w:p>
    <w:p w14:paraId="28FA46FC" w14:textId="77777777" w:rsidR="00462AF7" w:rsidRPr="00AE71B3" w:rsidRDefault="00462AF7" w:rsidP="00AE71B3">
      <w:pPr>
        <w:pStyle w:val="ListParagraph"/>
        <w:widowControl w:val="0"/>
        <w:numPr>
          <w:ilvl w:val="0"/>
          <w:numId w:val="7"/>
        </w:numPr>
        <w:rPr>
          <w:noProof/>
          <w:sz w:val="24"/>
          <w:szCs w:val="24"/>
        </w:rPr>
      </w:pPr>
      <w:r w:rsidRPr="00AE71B3">
        <w:rPr>
          <w:noProof/>
          <w:sz w:val="24"/>
          <w:szCs w:val="24"/>
        </w:rPr>
        <w:t>To be able to spend more time with family</w:t>
      </w:r>
    </w:p>
    <w:p w14:paraId="2482026F" w14:textId="77777777" w:rsidR="00462AF7" w:rsidRPr="00AE71B3" w:rsidRDefault="00462AF7" w:rsidP="00AE71B3">
      <w:pPr>
        <w:pStyle w:val="ListParagraph"/>
        <w:widowControl w:val="0"/>
        <w:numPr>
          <w:ilvl w:val="0"/>
          <w:numId w:val="7"/>
        </w:numPr>
        <w:rPr>
          <w:noProof/>
          <w:sz w:val="24"/>
          <w:szCs w:val="24"/>
        </w:rPr>
      </w:pPr>
      <w:r w:rsidRPr="00AE71B3">
        <w:rPr>
          <w:noProof/>
          <w:sz w:val="24"/>
          <w:szCs w:val="24"/>
        </w:rPr>
        <w:t>To continue a successful career trajectory</w:t>
      </w:r>
    </w:p>
    <w:p w14:paraId="2AA42618" w14:textId="77777777" w:rsidR="00462AF7" w:rsidRPr="00AE71B3" w:rsidRDefault="00462AF7" w:rsidP="00AE71B3">
      <w:pPr>
        <w:pStyle w:val="ListParagraph"/>
        <w:widowControl w:val="0"/>
        <w:numPr>
          <w:ilvl w:val="0"/>
          <w:numId w:val="7"/>
        </w:numPr>
        <w:rPr>
          <w:noProof/>
          <w:sz w:val="24"/>
          <w:szCs w:val="24"/>
        </w:rPr>
      </w:pPr>
      <w:r w:rsidRPr="00AE71B3">
        <w:rPr>
          <w:noProof/>
          <w:sz w:val="24"/>
          <w:szCs w:val="24"/>
        </w:rPr>
        <w:t>To earn household income beyond what a normal student budget provides</w:t>
      </w:r>
    </w:p>
    <w:p w14:paraId="765626AB" w14:textId="454EF644" w:rsidR="00462AF7" w:rsidRPr="00AE71B3" w:rsidRDefault="00462AF7" w:rsidP="00AE71B3">
      <w:pPr>
        <w:pStyle w:val="ListParagraph"/>
        <w:widowControl w:val="0"/>
        <w:numPr>
          <w:ilvl w:val="0"/>
          <w:numId w:val="7"/>
        </w:numPr>
        <w:rPr>
          <w:noProof/>
          <w:sz w:val="24"/>
          <w:szCs w:val="24"/>
        </w:rPr>
      </w:pPr>
      <w:r w:rsidRPr="00AE71B3">
        <w:rPr>
          <w:noProof/>
          <w:sz w:val="24"/>
          <w:szCs w:val="24"/>
        </w:rPr>
        <w:t>To take the one class, or few classes, needed for career development</w:t>
      </w:r>
      <w:r w:rsidR="000F20FE">
        <w:rPr>
          <w:noProof/>
          <w:sz w:val="24"/>
          <w:szCs w:val="24"/>
        </w:rPr>
        <w:t xml:space="preserve"> or </w:t>
      </w:r>
      <w:r w:rsidRPr="00AE71B3">
        <w:rPr>
          <w:noProof/>
          <w:sz w:val="24"/>
          <w:szCs w:val="24"/>
        </w:rPr>
        <w:t>promotion</w:t>
      </w:r>
    </w:p>
    <w:p w14:paraId="62165C4D" w14:textId="77777777" w:rsidR="00462AF7" w:rsidRPr="00AE71B3" w:rsidRDefault="00462AF7" w:rsidP="00AE71B3">
      <w:pPr>
        <w:pStyle w:val="ListParagraph"/>
        <w:widowControl w:val="0"/>
        <w:numPr>
          <w:ilvl w:val="0"/>
          <w:numId w:val="7"/>
        </w:numPr>
        <w:rPr>
          <w:noProof/>
          <w:sz w:val="24"/>
          <w:szCs w:val="24"/>
        </w:rPr>
      </w:pPr>
      <w:r w:rsidRPr="00AE71B3">
        <w:rPr>
          <w:noProof/>
          <w:sz w:val="24"/>
          <w:szCs w:val="24"/>
        </w:rPr>
        <w:t>To only seek remediation for skill development for academic or career goals</w:t>
      </w:r>
    </w:p>
    <w:p w14:paraId="0EDFE70B" w14:textId="5329CAA3" w:rsidR="00462AF7" w:rsidRPr="00AE71B3" w:rsidRDefault="7E6D3236" w:rsidP="00AE71B3">
      <w:pPr>
        <w:pStyle w:val="ListParagraph"/>
        <w:widowControl w:val="0"/>
        <w:numPr>
          <w:ilvl w:val="0"/>
          <w:numId w:val="7"/>
        </w:numPr>
        <w:rPr>
          <w:noProof/>
          <w:sz w:val="24"/>
          <w:szCs w:val="24"/>
        </w:rPr>
      </w:pPr>
      <w:r w:rsidRPr="00AE71B3">
        <w:rPr>
          <w:noProof/>
          <w:sz w:val="24"/>
          <w:szCs w:val="24"/>
        </w:rPr>
        <w:t>To minimize the stress from the student workload while managing stresses from their own health or learning diversity</w:t>
      </w:r>
      <w:r w:rsidR="5C8657A8" w:rsidRPr="00AE71B3">
        <w:rPr>
          <w:noProof/>
          <w:sz w:val="24"/>
          <w:szCs w:val="24"/>
        </w:rPr>
        <w:t>;</w:t>
      </w:r>
    </w:p>
    <w:p w14:paraId="3EAF4825" w14:textId="77777777" w:rsidR="00462AF7" w:rsidRPr="00930F01" w:rsidRDefault="00462AF7" w:rsidP="00E532EF">
      <w:pPr>
        <w:widowControl w:val="0"/>
        <w:spacing w:after="120" w:line="240" w:lineRule="auto"/>
        <w:rPr>
          <w:noProof/>
          <w:sz w:val="24"/>
          <w:szCs w:val="24"/>
        </w:rPr>
      </w:pPr>
      <w:r w:rsidRPr="00930F01">
        <w:rPr>
          <w:noProof/>
          <w:sz w:val="24"/>
          <w:szCs w:val="24"/>
        </w:rPr>
        <w:t>Whereas, In light of the diversity of reasons why students attend part-time, part-time students deserve pathways that incorporate a comprehensive set of strategies to support their success as well as new metrics that are not time-bound and not limited simply to the standard completion metrics;</w:t>
      </w:r>
    </w:p>
    <w:p w14:paraId="656F814A" w14:textId="32D75251" w:rsidR="00462AF7" w:rsidRPr="00930F01" w:rsidRDefault="00ED1CCE" w:rsidP="00E532EF">
      <w:pPr>
        <w:widowControl w:val="0"/>
        <w:spacing w:after="120" w:line="240" w:lineRule="auto"/>
        <w:rPr>
          <w:noProof/>
          <w:sz w:val="24"/>
          <w:szCs w:val="24"/>
        </w:rPr>
      </w:pPr>
      <w:r w:rsidRPr="00930F01">
        <w:rPr>
          <w:noProof/>
          <w:sz w:val="24"/>
          <w:szCs w:val="24"/>
        </w:rPr>
        <w:t xml:space="preserve">Whereas, The California </w:t>
      </w:r>
      <w:r w:rsidR="009572E9">
        <w:rPr>
          <w:noProof/>
          <w:sz w:val="24"/>
          <w:szCs w:val="24"/>
        </w:rPr>
        <w:t>c</w:t>
      </w:r>
      <w:r w:rsidRPr="00930F01">
        <w:rPr>
          <w:noProof/>
          <w:sz w:val="24"/>
          <w:szCs w:val="24"/>
        </w:rPr>
        <w:t xml:space="preserve">ommunity </w:t>
      </w:r>
      <w:r w:rsidR="009572E9">
        <w:rPr>
          <w:noProof/>
          <w:sz w:val="24"/>
          <w:szCs w:val="24"/>
        </w:rPr>
        <w:t>c</w:t>
      </w:r>
      <w:r w:rsidRPr="00930F01">
        <w:rPr>
          <w:noProof/>
          <w:sz w:val="24"/>
          <w:szCs w:val="24"/>
        </w:rPr>
        <w:t xml:space="preserve">olleges </w:t>
      </w:r>
      <w:r w:rsidR="009572E9">
        <w:rPr>
          <w:noProof/>
          <w:sz w:val="24"/>
          <w:szCs w:val="24"/>
        </w:rPr>
        <w:t>do</w:t>
      </w:r>
      <w:r w:rsidR="009572E9" w:rsidRPr="00930F01">
        <w:rPr>
          <w:noProof/>
          <w:sz w:val="24"/>
          <w:szCs w:val="24"/>
        </w:rPr>
        <w:t xml:space="preserve"> </w:t>
      </w:r>
      <w:r w:rsidRPr="00930F01">
        <w:rPr>
          <w:noProof/>
          <w:sz w:val="24"/>
          <w:szCs w:val="24"/>
        </w:rPr>
        <w:t>not currently have pathways for part-time students that define success based on the ability of students to meet both their academic goals and the diversity of life situations that require their part-time status; and</w:t>
      </w:r>
    </w:p>
    <w:p w14:paraId="01BFE986" w14:textId="7A6958F6" w:rsidR="00462AF7" w:rsidRPr="00930F01" w:rsidRDefault="7E6D3236" w:rsidP="00E532EF">
      <w:pPr>
        <w:widowControl w:val="0"/>
        <w:spacing w:after="120" w:line="240" w:lineRule="auto"/>
        <w:rPr>
          <w:noProof/>
          <w:sz w:val="24"/>
          <w:szCs w:val="24"/>
        </w:rPr>
      </w:pPr>
      <w:r w:rsidRPr="00930F01">
        <w:rPr>
          <w:noProof/>
          <w:sz w:val="24"/>
          <w:szCs w:val="24"/>
        </w:rPr>
        <w:t xml:space="preserve">Whereas, The Academic Senate for California Community Colleges has historically recognized a diversity of student needs, whether </w:t>
      </w:r>
      <w:r w:rsidR="009572E9">
        <w:rPr>
          <w:noProof/>
          <w:sz w:val="24"/>
          <w:szCs w:val="24"/>
        </w:rPr>
        <w:t xml:space="preserve">for </w:t>
      </w:r>
      <w:r w:rsidRPr="00930F01">
        <w:rPr>
          <w:noProof/>
          <w:sz w:val="24"/>
          <w:szCs w:val="24"/>
        </w:rPr>
        <w:t>full-time or part-time students;</w:t>
      </w:r>
      <w:r w:rsidR="00462AF7" w:rsidRPr="000618C4">
        <w:rPr>
          <w:vertAlign w:val="superscript"/>
        </w:rPr>
        <w:footnoteReference w:id="64"/>
      </w:r>
    </w:p>
    <w:p w14:paraId="14183C2B" w14:textId="13FACAC2" w:rsidR="00ED1CCE" w:rsidRPr="00930F01" w:rsidRDefault="00ED1CCE" w:rsidP="00E532EF">
      <w:pPr>
        <w:widowControl w:val="0"/>
        <w:spacing w:after="120" w:line="240" w:lineRule="auto"/>
        <w:rPr>
          <w:noProof/>
          <w:sz w:val="24"/>
          <w:szCs w:val="24"/>
        </w:rPr>
      </w:pPr>
      <w:r w:rsidRPr="00930F01">
        <w:rPr>
          <w:noProof/>
          <w:sz w:val="24"/>
          <w:szCs w:val="24"/>
        </w:rPr>
        <w:t>Resolved, That the Academic Senate for California Community Colleges work with the California Community Colleges Chancellor’s Office and the California Community Colleges Board of Governors to develop a policy of defining success for part-time students that consists of comprehensive strategies to support their success, includes new metrics for assessing the system support for part-time students, and is based on a holistic definition of student success that incorporates progress towards academic goals of a dynamic student body needing part-time educational opportunities; and</w:t>
      </w:r>
    </w:p>
    <w:p w14:paraId="175B412A" w14:textId="334EB0B1" w:rsidR="00ED1CCE" w:rsidRPr="00930F01" w:rsidRDefault="00ED1CCE" w:rsidP="00E532EF">
      <w:pPr>
        <w:widowControl w:val="0"/>
        <w:spacing w:after="120" w:line="240" w:lineRule="auto"/>
        <w:rPr>
          <w:noProof/>
          <w:sz w:val="24"/>
          <w:szCs w:val="24"/>
        </w:rPr>
      </w:pPr>
      <w:r w:rsidRPr="00930F01">
        <w:rPr>
          <w:noProof/>
          <w:sz w:val="24"/>
          <w:szCs w:val="24"/>
        </w:rPr>
        <w:t>Resolved, That the Academic Senate for California Community Colleges, working with system partners, urge the state legislature to adopt measures to support a policy of defining success for part-time students that consists of comprehensive strategies to support their success,</w:t>
      </w:r>
      <w:r w:rsidR="000F20FE">
        <w:rPr>
          <w:noProof/>
          <w:sz w:val="24"/>
          <w:szCs w:val="24"/>
        </w:rPr>
        <w:t xml:space="preserve"> </w:t>
      </w:r>
      <w:r w:rsidRPr="00930F01">
        <w:rPr>
          <w:noProof/>
          <w:sz w:val="24"/>
          <w:szCs w:val="24"/>
        </w:rPr>
        <w:t>includes new metrics for assessing the system support for part-time students, and is a based on a holistic definition of student success that incorporates progress towards academic goals of a dynamic student body needing part-time educational opportunities</w:t>
      </w:r>
      <w:r w:rsidR="004F12B1">
        <w:rPr>
          <w:noProof/>
          <w:sz w:val="24"/>
          <w:szCs w:val="24"/>
        </w:rPr>
        <w:t>.</w:t>
      </w:r>
    </w:p>
    <w:p w14:paraId="1F54A168" w14:textId="03185C8D" w:rsidR="00ED1CCE" w:rsidRPr="00930F01" w:rsidRDefault="00726EB8" w:rsidP="006F364B">
      <w:pPr>
        <w:widowControl w:val="0"/>
        <w:spacing w:after="120" w:line="240" w:lineRule="auto"/>
        <w:rPr>
          <w:noProof/>
          <w:sz w:val="24"/>
          <w:szCs w:val="24"/>
        </w:rPr>
      </w:pPr>
      <w:r w:rsidRPr="00930F01">
        <w:rPr>
          <w:noProof/>
          <w:sz w:val="24"/>
          <w:szCs w:val="24"/>
        </w:rPr>
        <w:t xml:space="preserve">Contact: </w:t>
      </w:r>
      <w:r w:rsidR="00462AF7" w:rsidRPr="00930F01">
        <w:rPr>
          <w:noProof/>
          <w:sz w:val="24"/>
          <w:szCs w:val="24"/>
        </w:rPr>
        <w:t>Jeffrey Hernandez</w:t>
      </w:r>
      <w:r w:rsidR="00462AF7" w:rsidRPr="00930F01">
        <w:rPr>
          <w:sz w:val="24"/>
          <w:szCs w:val="24"/>
        </w:rPr>
        <w:t xml:space="preserve">, </w:t>
      </w:r>
      <w:r w:rsidR="00462AF7" w:rsidRPr="00930F01">
        <w:rPr>
          <w:noProof/>
          <w:sz w:val="24"/>
          <w:szCs w:val="24"/>
        </w:rPr>
        <w:t>East Los Angeles College</w:t>
      </w:r>
      <w:r w:rsidR="00462AF7" w:rsidRPr="00930F01">
        <w:rPr>
          <w:sz w:val="24"/>
          <w:szCs w:val="24"/>
        </w:rPr>
        <w:t xml:space="preserve">, </w:t>
      </w:r>
      <w:r w:rsidR="00462AF7" w:rsidRPr="00930F01">
        <w:rPr>
          <w:noProof/>
          <w:sz w:val="24"/>
          <w:szCs w:val="24"/>
        </w:rPr>
        <w:t>Area C</w:t>
      </w:r>
    </w:p>
    <w:p w14:paraId="4C1CB845" w14:textId="028F790F" w:rsidR="005D627F" w:rsidRPr="00930F01" w:rsidRDefault="00ED1CCE" w:rsidP="006B5262">
      <w:pPr>
        <w:widowControl w:val="0"/>
        <w:spacing w:after="0"/>
        <w:rPr>
          <w:noProof/>
          <w:sz w:val="24"/>
          <w:szCs w:val="24"/>
        </w:rPr>
      </w:pPr>
      <w:r w:rsidRPr="00930F01">
        <w:rPr>
          <w:noProof/>
          <w:sz w:val="24"/>
          <w:szCs w:val="24"/>
        </w:rPr>
        <w:t>ACCLAMATION</w:t>
      </w:r>
    </w:p>
    <w:p w14:paraId="0A4940F4" w14:textId="77777777" w:rsidR="00673877" w:rsidRPr="00930F01" w:rsidRDefault="00673877" w:rsidP="006B5262">
      <w:pPr>
        <w:widowControl w:val="0"/>
        <w:spacing w:after="0"/>
        <w:rPr>
          <w:noProof/>
          <w:sz w:val="24"/>
          <w:szCs w:val="24"/>
        </w:rPr>
      </w:pPr>
    </w:p>
    <w:p w14:paraId="447D088D" w14:textId="7F606BFB" w:rsidR="007C5436" w:rsidRPr="00930F01" w:rsidRDefault="007C5436" w:rsidP="003D0432">
      <w:pPr>
        <w:pStyle w:val="ResolutionsTitles"/>
      </w:pPr>
      <w:bookmarkStart w:id="26" w:name="_Toc133584353"/>
      <w:r w:rsidRPr="00930F01">
        <w:lastRenderedPageBreak/>
        <w:t>7.0</w:t>
      </w:r>
      <w:r w:rsidR="009F7DD2">
        <w:t>4</w:t>
      </w:r>
      <w:r w:rsidRPr="00930F01">
        <w:t xml:space="preserve"> S23  Review of Credit for Prior Learning Regulations</w:t>
      </w:r>
      <w:bookmarkEnd w:id="26"/>
    </w:p>
    <w:p w14:paraId="02E263CA" w14:textId="1ABFFE46" w:rsidR="002458EE" w:rsidRPr="00930F01" w:rsidRDefault="007C5436" w:rsidP="00E532EF">
      <w:pPr>
        <w:widowControl w:val="0"/>
        <w:spacing w:after="120" w:line="240" w:lineRule="auto"/>
        <w:rPr>
          <w:noProof/>
          <w:sz w:val="24"/>
          <w:szCs w:val="24"/>
        </w:rPr>
      </w:pPr>
      <w:r w:rsidRPr="00930F01">
        <w:rPr>
          <w:noProof/>
          <w:sz w:val="24"/>
          <w:szCs w:val="24"/>
        </w:rPr>
        <w:t xml:space="preserve">Whereas, The most recent amendment to California Code of Regulations </w:t>
      </w:r>
      <w:r w:rsidR="007E1EE8">
        <w:rPr>
          <w:noProof/>
          <w:sz w:val="24"/>
          <w:szCs w:val="24"/>
        </w:rPr>
        <w:t>T</w:t>
      </w:r>
      <w:r w:rsidRPr="00930F01">
        <w:rPr>
          <w:noProof/>
          <w:sz w:val="24"/>
          <w:szCs w:val="24"/>
        </w:rPr>
        <w:t>itle 5 §55050</w:t>
      </w:r>
      <w:r w:rsidRPr="00EC53DA">
        <w:rPr>
          <w:noProof/>
          <w:sz w:val="24"/>
          <w:szCs w:val="24"/>
          <w:vertAlign w:val="superscript"/>
        </w:rPr>
        <w:footnoteReference w:id="65"/>
      </w:r>
      <w:r w:rsidRPr="00930F01">
        <w:rPr>
          <w:noProof/>
          <w:sz w:val="24"/>
          <w:szCs w:val="24"/>
        </w:rPr>
        <w:t xml:space="preserve"> Credit for Prior Learning became effective</w:t>
      </w:r>
      <w:r w:rsidR="007E1EE8">
        <w:rPr>
          <w:noProof/>
          <w:sz w:val="24"/>
          <w:szCs w:val="24"/>
        </w:rPr>
        <w:t xml:space="preserve"> on</w:t>
      </w:r>
      <w:r w:rsidRPr="00930F01">
        <w:rPr>
          <w:noProof/>
          <w:sz w:val="24"/>
          <w:szCs w:val="24"/>
        </w:rPr>
        <w:t xml:space="preserve"> March 21, 2020 and includes allowances for multiple methods of awarding credit for prior learning, including “credit by examination, evaluation of Joint Services Transcripts, evaluation of student-created portfolios, evaluation of industry-recognized credential documentation, and standardized exams” and further required that each district certify to the California Community Colleges Chancellor's Office by December 31, 2020 that the policies required pursuant to </w:t>
      </w:r>
      <w:r w:rsidR="00F23DAB">
        <w:rPr>
          <w:noProof/>
          <w:sz w:val="24"/>
          <w:szCs w:val="24"/>
        </w:rPr>
        <w:t>T</w:t>
      </w:r>
      <w:r w:rsidRPr="00930F01">
        <w:rPr>
          <w:noProof/>
          <w:sz w:val="24"/>
          <w:szCs w:val="24"/>
        </w:rPr>
        <w:t>itle 5 §55050 were adopted and implemented;</w:t>
      </w:r>
    </w:p>
    <w:p w14:paraId="54C20B2F" w14:textId="4ACE2268" w:rsidR="002458EE" w:rsidRPr="00930F01" w:rsidRDefault="007C5436" w:rsidP="00E532EF">
      <w:pPr>
        <w:widowControl w:val="0"/>
        <w:spacing w:after="120" w:line="240" w:lineRule="auto"/>
        <w:rPr>
          <w:noProof/>
          <w:sz w:val="24"/>
          <w:szCs w:val="24"/>
        </w:rPr>
      </w:pPr>
      <w:r w:rsidRPr="00930F01">
        <w:rPr>
          <w:noProof/>
          <w:sz w:val="24"/>
          <w:szCs w:val="24"/>
        </w:rPr>
        <w:t>Whereas, Subsequent to the amendment to</w:t>
      </w:r>
      <w:r w:rsidR="00952C94">
        <w:rPr>
          <w:noProof/>
          <w:sz w:val="24"/>
          <w:szCs w:val="24"/>
        </w:rPr>
        <w:t xml:space="preserve"> T</w:t>
      </w:r>
      <w:r w:rsidRPr="00930F01">
        <w:rPr>
          <w:noProof/>
          <w:sz w:val="24"/>
          <w:szCs w:val="24"/>
        </w:rPr>
        <w:t>itle 5 §55050 taking effect on March 21, 2020, the California State University Chancellor’s Office has twice revised its Executive Order 1036 Credit for Prior Learning Policy (October 7, 2021 and March 4, 2023)</w:t>
      </w:r>
      <w:r w:rsidRPr="00EC53DA">
        <w:rPr>
          <w:noProof/>
          <w:sz w:val="24"/>
          <w:szCs w:val="24"/>
          <w:vertAlign w:val="superscript"/>
        </w:rPr>
        <w:footnoteReference w:id="66"/>
      </w:r>
      <w:r w:rsidRPr="00930F01">
        <w:rPr>
          <w:noProof/>
          <w:sz w:val="24"/>
          <w:szCs w:val="24"/>
        </w:rPr>
        <w:t>;</w:t>
      </w:r>
    </w:p>
    <w:p w14:paraId="61B90BFC" w14:textId="1E67F010" w:rsidR="007C5436" w:rsidRPr="00930F01" w:rsidRDefault="007C5436" w:rsidP="00E532EF">
      <w:pPr>
        <w:widowControl w:val="0"/>
        <w:spacing w:after="120" w:line="240" w:lineRule="auto"/>
        <w:rPr>
          <w:noProof/>
          <w:sz w:val="24"/>
          <w:szCs w:val="24"/>
        </w:rPr>
      </w:pPr>
      <w:r w:rsidRPr="00930F01">
        <w:rPr>
          <w:noProof/>
          <w:sz w:val="24"/>
          <w:szCs w:val="24"/>
        </w:rPr>
        <w:t>Whereas, While considerable overlap</w:t>
      </w:r>
      <w:r w:rsidR="00952C94">
        <w:rPr>
          <w:noProof/>
          <w:sz w:val="24"/>
          <w:szCs w:val="24"/>
        </w:rPr>
        <w:t xml:space="preserve"> exists in</w:t>
      </w:r>
      <w:r w:rsidRPr="00930F01">
        <w:rPr>
          <w:noProof/>
          <w:sz w:val="24"/>
          <w:szCs w:val="24"/>
        </w:rPr>
        <w:t xml:space="preserve"> the requirements for granting college credit using credit for prior learning (CPL) between what the California State University allows in Executive Order 1036 and what the California Community Colleges allow in </w:t>
      </w:r>
      <w:r w:rsidR="00952C94">
        <w:rPr>
          <w:noProof/>
          <w:sz w:val="24"/>
          <w:szCs w:val="24"/>
        </w:rPr>
        <w:t>T</w:t>
      </w:r>
      <w:r w:rsidRPr="00930F01">
        <w:rPr>
          <w:noProof/>
          <w:sz w:val="24"/>
          <w:szCs w:val="24"/>
        </w:rPr>
        <w:t>itle 5 §55050, any differences between the two segments on how college credit is granted for CPL could cause unintended consequences for students; and</w:t>
      </w:r>
    </w:p>
    <w:p w14:paraId="7B42840B" w14:textId="4EAC1F7C" w:rsidR="002458EE" w:rsidRPr="00930F01" w:rsidRDefault="007C5436" w:rsidP="00E532EF">
      <w:pPr>
        <w:widowControl w:val="0"/>
        <w:spacing w:after="120" w:line="240" w:lineRule="auto"/>
        <w:rPr>
          <w:noProof/>
          <w:sz w:val="24"/>
          <w:szCs w:val="24"/>
        </w:rPr>
      </w:pPr>
      <w:r w:rsidRPr="00930F01">
        <w:rPr>
          <w:noProof/>
          <w:sz w:val="24"/>
          <w:szCs w:val="24"/>
        </w:rPr>
        <w:t xml:space="preserve">Whereas, Consistency of credit for prior learning (CPL) requirements between the California State University and </w:t>
      </w:r>
      <w:r w:rsidR="00444178">
        <w:rPr>
          <w:noProof/>
          <w:sz w:val="24"/>
          <w:szCs w:val="24"/>
        </w:rPr>
        <w:t xml:space="preserve">the </w:t>
      </w:r>
      <w:r w:rsidRPr="00930F01">
        <w:rPr>
          <w:noProof/>
          <w:sz w:val="24"/>
          <w:szCs w:val="24"/>
        </w:rPr>
        <w:t>California Community Colleges will be of benefit to students who seek to both earn community college credit through CPL and transfer to the California State University, and discerning the differences between the CPL requirements of the two segments requires careful review;</w:t>
      </w:r>
    </w:p>
    <w:p w14:paraId="18995CF3" w14:textId="09643A9C" w:rsidR="002458EE" w:rsidRPr="00930F01" w:rsidRDefault="007C5436" w:rsidP="00E532EF">
      <w:pPr>
        <w:widowControl w:val="0"/>
        <w:spacing w:after="120" w:line="240" w:lineRule="auto"/>
        <w:rPr>
          <w:noProof/>
          <w:sz w:val="24"/>
          <w:szCs w:val="24"/>
        </w:rPr>
      </w:pPr>
      <w:r w:rsidRPr="00930F01">
        <w:rPr>
          <w:noProof/>
          <w:sz w:val="24"/>
          <w:szCs w:val="24"/>
        </w:rPr>
        <w:t xml:space="preserve">Resolved, That the Academic Senate for California Community Colleges work with the California Community </w:t>
      </w:r>
      <w:r w:rsidR="00B30DA4" w:rsidRPr="00930F01">
        <w:rPr>
          <w:noProof/>
          <w:sz w:val="24"/>
          <w:szCs w:val="24"/>
        </w:rPr>
        <w:t xml:space="preserve">College </w:t>
      </w:r>
      <w:r w:rsidRPr="00930F01">
        <w:rPr>
          <w:noProof/>
          <w:sz w:val="24"/>
          <w:szCs w:val="24"/>
        </w:rPr>
        <w:t xml:space="preserve">Chancellor’s Office and appropriate system partners to review </w:t>
      </w:r>
      <w:r w:rsidR="007B43A4">
        <w:rPr>
          <w:noProof/>
          <w:sz w:val="24"/>
          <w:szCs w:val="24"/>
        </w:rPr>
        <w:t>T</w:t>
      </w:r>
      <w:r w:rsidRPr="00930F01">
        <w:rPr>
          <w:noProof/>
          <w:sz w:val="24"/>
          <w:szCs w:val="24"/>
        </w:rPr>
        <w:t xml:space="preserve">itle 5 §55050 Credit for Prior Learning in comparison with California State University Chancellor’s Office Executive Order 1036 Credit for Prior Learning Policies to identify any differences between the credit for prior learning requirements of the two segments and, if necessary, propose amendments to </w:t>
      </w:r>
      <w:r w:rsidR="007B43A4">
        <w:rPr>
          <w:noProof/>
          <w:sz w:val="24"/>
          <w:szCs w:val="24"/>
        </w:rPr>
        <w:t>T</w:t>
      </w:r>
      <w:r w:rsidRPr="00930F01">
        <w:rPr>
          <w:noProof/>
          <w:sz w:val="24"/>
          <w:szCs w:val="24"/>
        </w:rPr>
        <w:t>itle 5 §55050, and present its findings by the 2024 Spring Plenary Session.</w:t>
      </w:r>
    </w:p>
    <w:p w14:paraId="3E72C93F" w14:textId="57D7B69D" w:rsidR="00951233" w:rsidRPr="00930F01" w:rsidRDefault="007C5436" w:rsidP="006F364B">
      <w:pPr>
        <w:widowControl w:val="0"/>
        <w:spacing w:after="120" w:line="240" w:lineRule="auto"/>
        <w:rPr>
          <w:noProof/>
          <w:sz w:val="24"/>
          <w:szCs w:val="24"/>
        </w:rPr>
      </w:pPr>
      <w:r w:rsidRPr="00930F01">
        <w:rPr>
          <w:noProof/>
          <w:sz w:val="24"/>
          <w:szCs w:val="24"/>
        </w:rPr>
        <w:t xml:space="preserve">Contact: John Freitas, Los Angeles City College </w:t>
      </w:r>
    </w:p>
    <w:p w14:paraId="0348A330" w14:textId="01DF9CF8" w:rsidR="0059546A" w:rsidRPr="00930F01" w:rsidRDefault="0059546A" w:rsidP="007C5436">
      <w:pPr>
        <w:widowControl w:val="0"/>
        <w:spacing w:after="0"/>
        <w:rPr>
          <w:noProof/>
          <w:sz w:val="24"/>
          <w:szCs w:val="24"/>
        </w:rPr>
      </w:pPr>
      <w:r w:rsidRPr="00930F01">
        <w:rPr>
          <w:noProof/>
          <w:sz w:val="24"/>
          <w:szCs w:val="24"/>
        </w:rPr>
        <w:t>M/S/U</w:t>
      </w:r>
    </w:p>
    <w:p w14:paraId="628C1B98" w14:textId="77777777" w:rsidR="00673877" w:rsidRPr="00930F01" w:rsidRDefault="00673877" w:rsidP="007C5436">
      <w:pPr>
        <w:widowControl w:val="0"/>
        <w:spacing w:after="0"/>
        <w:rPr>
          <w:noProof/>
          <w:sz w:val="24"/>
          <w:szCs w:val="24"/>
        </w:rPr>
      </w:pPr>
    </w:p>
    <w:p w14:paraId="3C8153BF" w14:textId="65292EEA" w:rsidR="00CB4977" w:rsidRPr="00930F01" w:rsidRDefault="00CB4977" w:rsidP="003D0432">
      <w:pPr>
        <w:pStyle w:val="ResolutionsTitles"/>
      </w:pPr>
      <w:bookmarkStart w:id="27" w:name="_Toc133584354"/>
      <w:r w:rsidRPr="00930F01">
        <w:t>7.0</w:t>
      </w:r>
      <w:r w:rsidR="009F7DD2">
        <w:t>5</w:t>
      </w:r>
      <w:r w:rsidRPr="00930F01">
        <w:t xml:space="preserve"> S23  Promoting the Mission and Vision of the California Community Colleges Amid Changes to California Education Code</w:t>
      </w:r>
      <w:bookmarkEnd w:id="27"/>
    </w:p>
    <w:p w14:paraId="744F0CF2" w14:textId="4F86ADFF" w:rsidR="003974F5" w:rsidRPr="00930F01" w:rsidRDefault="00CB4977" w:rsidP="00692447">
      <w:pPr>
        <w:widowControl w:val="0"/>
        <w:spacing w:after="120" w:line="240" w:lineRule="auto"/>
        <w:rPr>
          <w:noProof/>
          <w:sz w:val="24"/>
          <w:szCs w:val="24"/>
        </w:rPr>
      </w:pPr>
      <w:r w:rsidRPr="00930F01">
        <w:rPr>
          <w:noProof/>
          <w:sz w:val="24"/>
          <w:szCs w:val="24"/>
        </w:rPr>
        <w:t>Whereas, California Education Code §66010.4</w:t>
      </w:r>
      <w:r w:rsidRPr="007B164F">
        <w:rPr>
          <w:noProof/>
          <w:sz w:val="24"/>
          <w:szCs w:val="24"/>
          <w:vertAlign w:val="superscript"/>
        </w:rPr>
        <w:footnoteReference w:id="67"/>
      </w:r>
      <w:r w:rsidRPr="007B164F">
        <w:rPr>
          <w:noProof/>
          <w:sz w:val="24"/>
          <w:szCs w:val="24"/>
          <w:vertAlign w:val="superscript"/>
        </w:rPr>
        <w:t xml:space="preserve"> </w:t>
      </w:r>
      <w:r w:rsidRPr="00930F01">
        <w:rPr>
          <w:noProof/>
          <w:sz w:val="24"/>
          <w:szCs w:val="24"/>
        </w:rPr>
        <w:t xml:space="preserve">notes that “The California Community Colleges </w:t>
      </w:r>
      <w:r w:rsidRPr="00930F01">
        <w:rPr>
          <w:noProof/>
          <w:sz w:val="24"/>
          <w:szCs w:val="24"/>
        </w:rPr>
        <w:lastRenderedPageBreak/>
        <w:t>shall, as a primary mission, offer academic and vocational instruction at the lower division level for both younger and older students” and “A primary mission of the California Community Colleges is to advance California’s economic growth and global competitiveness through education, training, and services that contribute to continuous workforce improvement;”</w:t>
      </w:r>
    </w:p>
    <w:p w14:paraId="6BCDC9BB" w14:textId="430E9AF2" w:rsidR="003974F5" w:rsidRPr="00930F01" w:rsidRDefault="00CB4977" w:rsidP="00692447">
      <w:pPr>
        <w:widowControl w:val="0"/>
        <w:spacing w:after="120" w:line="240" w:lineRule="auto"/>
        <w:rPr>
          <w:noProof/>
          <w:sz w:val="24"/>
          <w:szCs w:val="24"/>
        </w:rPr>
      </w:pPr>
      <w:r w:rsidRPr="00930F01">
        <w:rPr>
          <w:noProof/>
          <w:sz w:val="24"/>
          <w:szCs w:val="24"/>
        </w:rPr>
        <w:t>Whereas, AB 2973 (Committee on Higher Education, 2022),</w:t>
      </w:r>
      <w:r w:rsidRPr="007B164F">
        <w:rPr>
          <w:noProof/>
          <w:sz w:val="24"/>
          <w:szCs w:val="24"/>
          <w:vertAlign w:val="superscript"/>
        </w:rPr>
        <w:footnoteReference w:id="68"/>
      </w:r>
      <w:r w:rsidRPr="00930F01">
        <w:rPr>
          <w:noProof/>
          <w:sz w:val="24"/>
          <w:szCs w:val="24"/>
        </w:rPr>
        <w:t xml:space="preserve"> an omnibus bill, revised California Education Code §66010.4, eliminating the provision of “remedial instruction for those in need of it” and replacing it with “instruction and additional learning supports to close learning gaps for those in need of it" and changed the terms “remedial” to “pretransfer” and “basic skills” to “foundational skills” throughout other sections of </w:t>
      </w:r>
      <w:r w:rsidR="00C803DF">
        <w:rPr>
          <w:noProof/>
          <w:sz w:val="24"/>
          <w:szCs w:val="24"/>
        </w:rPr>
        <w:t>Education Code</w:t>
      </w:r>
      <w:r w:rsidRPr="00930F01">
        <w:rPr>
          <w:noProof/>
          <w:sz w:val="24"/>
          <w:szCs w:val="24"/>
        </w:rPr>
        <w:t xml:space="preserve">, fundamentally revising the mission of the California Community Colleges </w:t>
      </w:r>
      <w:r w:rsidR="00C803DF">
        <w:rPr>
          <w:noProof/>
          <w:sz w:val="24"/>
          <w:szCs w:val="24"/>
        </w:rPr>
        <w:t xml:space="preserve">and </w:t>
      </w:r>
      <w:r w:rsidRPr="00930F01">
        <w:rPr>
          <w:noProof/>
          <w:sz w:val="24"/>
          <w:szCs w:val="24"/>
        </w:rPr>
        <w:t>reducing access to college preparatory coursework;</w:t>
      </w:r>
    </w:p>
    <w:p w14:paraId="19D2F85C" w14:textId="716CA916" w:rsidR="00B50760" w:rsidRPr="00930F01" w:rsidRDefault="00CB4977" w:rsidP="00692447">
      <w:pPr>
        <w:widowControl w:val="0"/>
        <w:spacing w:after="120" w:line="240" w:lineRule="auto"/>
        <w:rPr>
          <w:noProof/>
          <w:sz w:val="24"/>
          <w:szCs w:val="24"/>
        </w:rPr>
      </w:pPr>
      <w:r w:rsidRPr="00930F01">
        <w:rPr>
          <w:noProof/>
          <w:sz w:val="24"/>
          <w:szCs w:val="24"/>
        </w:rPr>
        <w:t>Whereas, The Academic Senate for California Community Colleges passed</w:t>
      </w:r>
      <w:r w:rsidR="00C803DF">
        <w:rPr>
          <w:noProof/>
          <w:sz w:val="24"/>
          <w:szCs w:val="24"/>
        </w:rPr>
        <w:t xml:space="preserve"> </w:t>
      </w:r>
      <w:r w:rsidR="00C803DF" w:rsidRPr="00D039B8">
        <w:rPr>
          <w:noProof/>
          <w:sz w:val="24"/>
          <w:szCs w:val="24"/>
        </w:rPr>
        <w:t>Resolution 07.14 F22</w:t>
      </w:r>
      <w:r w:rsidRPr="00930F01">
        <w:rPr>
          <w:noProof/>
          <w:sz w:val="24"/>
          <w:szCs w:val="24"/>
        </w:rPr>
        <w:t xml:space="preserve"> Reaffirming the Mission and Vision of the California Community Colleges</w:t>
      </w:r>
      <w:r w:rsidRPr="007B164F">
        <w:rPr>
          <w:noProof/>
          <w:sz w:val="24"/>
          <w:szCs w:val="24"/>
          <w:vertAlign w:val="superscript"/>
        </w:rPr>
        <w:footnoteReference w:id="69"/>
      </w:r>
      <w:r w:rsidRPr="00930F01">
        <w:rPr>
          <w:noProof/>
          <w:sz w:val="24"/>
          <w:szCs w:val="24"/>
        </w:rPr>
        <w:t xml:space="preserve"> in the Fall </w:t>
      </w:r>
      <w:r w:rsidR="00726EBA">
        <w:rPr>
          <w:noProof/>
          <w:sz w:val="24"/>
          <w:szCs w:val="24"/>
        </w:rPr>
        <w:t xml:space="preserve">2022 </w:t>
      </w:r>
      <w:r w:rsidRPr="00930F01">
        <w:rPr>
          <w:noProof/>
          <w:sz w:val="24"/>
          <w:szCs w:val="24"/>
        </w:rPr>
        <w:t>Plenary Session with the intent of expanding access to all students, including those most vulnerable in society and those that may benefit from remedial or pretransfer college preparatory education</w:t>
      </w:r>
      <w:r w:rsidR="00726EBA">
        <w:rPr>
          <w:noProof/>
          <w:sz w:val="24"/>
          <w:szCs w:val="24"/>
        </w:rPr>
        <w:t>,</w:t>
      </w:r>
      <w:r w:rsidRPr="00930F01">
        <w:rPr>
          <w:noProof/>
          <w:sz w:val="24"/>
          <w:szCs w:val="24"/>
        </w:rPr>
        <w:t xml:space="preserve"> in order to support their academic trajectory under the auspices of a previously unrevised California Education Code §66010.4; and</w:t>
      </w:r>
    </w:p>
    <w:p w14:paraId="18E36EBE" w14:textId="3971BC15" w:rsidR="003974F5" w:rsidRPr="00930F01" w:rsidRDefault="00CB4977" w:rsidP="00692447">
      <w:pPr>
        <w:widowControl w:val="0"/>
        <w:spacing w:after="120" w:line="240" w:lineRule="auto"/>
        <w:rPr>
          <w:noProof/>
          <w:sz w:val="24"/>
          <w:szCs w:val="24"/>
        </w:rPr>
      </w:pPr>
      <w:r w:rsidRPr="00930F01">
        <w:rPr>
          <w:noProof/>
          <w:sz w:val="24"/>
          <w:szCs w:val="24"/>
        </w:rPr>
        <w:t>Whereas, The Academic Senate for California Community Colleges appreciates reform that attempts to meet the needs of students by increasing access to all coursework</w:t>
      </w:r>
      <w:r w:rsidR="00C803DF">
        <w:rPr>
          <w:noProof/>
          <w:sz w:val="24"/>
          <w:szCs w:val="24"/>
        </w:rPr>
        <w:t xml:space="preserve"> but is </w:t>
      </w:r>
      <w:r w:rsidRPr="00930F01">
        <w:rPr>
          <w:noProof/>
          <w:sz w:val="24"/>
          <w:szCs w:val="24"/>
        </w:rPr>
        <w:t>cognizant that the unintended consequences of enacting changes to California Education Code can adversely affect the robust student population of the system;</w:t>
      </w:r>
    </w:p>
    <w:p w14:paraId="1CFC5C4D" w14:textId="5B493C2E" w:rsidR="003974F5" w:rsidRPr="00930F01" w:rsidRDefault="00CB4977" w:rsidP="00692447">
      <w:pPr>
        <w:widowControl w:val="0"/>
        <w:spacing w:after="120" w:line="240" w:lineRule="auto"/>
        <w:rPr>
          <w:noProof/>
          <w:sz w:val="24"/>
          <w:szCs w:val="24"/>
        </w:rPr>
      </w:pPr>
      <w:r w:rsidRPr="00930F01">
        <w:rPr>
          <w:noProof/>
          <w:sz w:val="24"/>
          <w:szCs w:val="24"/>
        </w:rPr>
        <w:t>Resolved, T</w:t>
      </w:r>
      <w:r w:rsidR="002153A0" w:rsidRPr="00930F01">
        <w:rPr>
          <w:noProof/>
          <w:sz w:val="24"/>
          <w:szCs w:val="24"/>
        </w:rPr>
        <w:t>hat t</w:t>
      </w:r>
      <w:r w:rsidRPr="00930F01">
        <w:rPr>
          <w:noProof/>
          <w:sz w:val="24"/>
          <w:szCs w:val="24"/>
        </w:rPr>
        <w:t>he Academic Senate for California Community Colleges work with the California Community Colleges Chancellor’s Office and system partners to reembrace the consultative process, particularly as it relates to consideration of proposed legislation that amends the mission and vision of the California Community Colleges; and</w:t>
      </w:r>
    </w:p>
    <w:p w14:paraId="40217F26" w14:textId="22A3DFEB" w:rsidR="00B50760" w:rsidRPr="00930F01" w:rsidRDefault="00CB4977" w:rsidP="00692447">
      <w:pPr>
        <w:widowControl w:val="0"/>
        <w:spacing w:after="120" w:line="240" w:lineRule="auto"/>
        <w:rPr>
          <w:noProof/>
          <w:sz w:val="24"/>
          <w:szCs w:val="24"/>
        </w:rPr>
      </w:pPr>
      <w:r w:rsidRPr="00930F01">
        <w:rPr>
          <w:noProof/>
          <w:sz w:val="24"/>
          <w:szCs w:val="24"/>
        </w:rPr>
        <w:t>Resolved, T</w:t>
      </w:r>
      <w:r w:rsidR="002153A0" w:rsidRPr="00930F01">
        <w:rPr>
          <w:noProof/>
          <w:sz w:val="24"/>
          <w:szCs w:val="24"/>
        </w:rPr>
        <w:t>hat t</w:t>
      </w:r>
      <w:r w:rsidRPr="00930F01">
        <w:rPr>
          <w:noProof/>
          <w:sz w:val="24"/>
          <w:szCs w:val="24"/>
        </w:rPr>
        <w:t>he Academic Senate for California Community Colleges</w:t>
      </w:r>
      <w:r w:rsidR="002458EE" w:rsidRPr="00930F01">
        <w:rPr>
          <w:noProof/>
          <w:sz w:val="24"/>
          <w:szCs w:val="24"/>
        </w:rPr>
        <w:t xml:space="preserve"> </w:t>
      </w:r>
      <w:r w:rsidR="00726EBA" w:rsidRPr="00930F01">
        <w:rPr>
          <w:noProof/>
          <w:sz w:val="24"/>
          <w:szCs w:val="24"/>
        </w:rPr>
        <w:t xml:space="preserve">work with the California Community Colleges Chancellor’s Office and system partners </w:t>
      </w:r>
      <w:r w:rsidR="00726EBA">
        <w:rPr>
          <w:noProof/>
          <w:sz w:val="24"/>
          <w:szCs w:val="24"/>
        </w:rPr>
        <w:t xml:space="preserve">to </w:t>
      </w:r>
      <w:r w:rsidR="002458EE" w:rsidRPr="00930F01">
        <w:rPr>
          <w:noProof/>
          <w:sz w:val="24"/>
          <w:szCs w:val="24"/>
        </w:rPr>
        <w:t xml:space="preserve">reaffirm a commitment to </w:t>
      </w:r>
      <w:r w:rsidRPr="00930F01">
        <w:rPr>
          <w:noProof/>
          <w:sz w:val="24"/>
          <w:szCs w:val="24"/>
        </w:rPr>
        <w:t>placing students’ goals first, including those that directly benefit from remedial or pretransfer college preparatory instruction.</w:t>
      </w:r>
    </w:p>
    <w:p w14:paraId="5289C42C" w14:textId="1E18F7C9" w:rsidR="00CB4977" w:rsidRPr="00930F01" w:rsidRDefault="00CB4977" w:rsidP="006F364B">
      <w:pPr>
        <w:widowControl w:val="0"/>
        <w:spacing w:after="120" w:line="240" w:lineRule="auto"/>
        <w:rPr>
          <w:noProof/>
          <w:sz w:val="24"/>
          <w:szCs w:val="24"/>
          <w:lang w:val="es-ES"/>
        </w:rPr>
      </w:pPr>
      <w:r w:rsidRPr="00930F01">
        <w:rPr>
          <w:noProof/>
          <w:sz w:val="24"/>
          <w:szCs w:val="24"/>
          <w:lang w:val="es-ES"/>
        </w:rPr>
        <w:t xml:space="preserve">Contact: Raul Madrid Jr., Mt. San Antonio College </w:t>
      </w:r>
    </w:p>
    <w:p w14:paraId="3EE6AB8B" w14:textId="40485B61" w:rsidR="004B6C56" w:rsidRPr="00930F01" w:rsidRDefault="004B6C56" w:rsidP="00CB4977">
      <w:pPr>
        <w:widowControl w:val="0"/>
        <w:spacing w:after="0"/>
        <w:rPr>
          <w:noProof/>
          <w:sz w:val="24"/>
          <w:szCs w:val="24"/>
        </w:rPr>
      </w:pPr>
      <w:r w:rsidRPr="00930F01">
        <w:rPr>
          <w:noProof/>
          <w:sz w:val="24"/>
          <w:szCs w:val="24"/>
        </w:rPr>
        <w:t>ACCLAMATION</w:t>
      </w:r>
    </w:p>
    <w:p w14:paraId="6285106E" w14:textId="77777777" w:rsidR="00B17082" w:rsidRPr="00930F01" w:rsidRDefault="00B17082" w:rsidP="00CB4977">
      <w:pPr>
        <w:widowControl w:val="0"/>
        <w:spacing w:after="0"/>
        <w:rPr>
          <w:noProof/>
          <w:sz w:val="24"/>
          <w:szCs w:val="24"/>
        </w:rPr>
      </w:pPr>
    </w:p>
    <w:p w14:paraId="0A37BCD4" w14:textId="5AE3F8E6" w:rsidR="00CB4977" w:rsidRPr="00930F01" w:rsidRDefault="00CB4977" w:rsidP="003D0432">
      <w:pPr>
        <w:pStyle w:val="ResolutionsTitles"/>
      </w:pPr>
      <w:bookmarkStart w:id="28" w:name="_Toc133584355"/>
      <w:r w:rsidRPr="00930F01">
        <w:t>7.0</w:t>
      </w:r>
      <w:r w:rsidR="009F7DD2">
        <w:t>6</w:t>
      </w:r>
      <w:r w:rsidRPr="00930F01">
        <w:t xml:space="preserve"> S23  Revisit Baccalaureate Degree Upper Division G</w:t>
      </w:r>
      <w:r w:rsidR="00726EB8" w:rsidRPr="00930F01">
        <w:t>eneral Education</w:t>
      </w:r>
      <w:r w:rsidRPr="00930F01">
        <w:t xml:space="preserve"> and M</w:t>
      </w:r>
      <w:r w:rsidR="00726EB8" w:rsidRPr="00930F01">
        <w:t>inimum Qualifiactions</w:t>
      </w:r>
      <w:r w:rsidRPr="00930F01">
        <w:t xml:space="preserve"> Requirements</w:t>
      </w:r>
      <w:bookmarkEnd w:id="28"/>
    </w:p>
    <w:p w14:paraId="75C33282" w14:textId="607B5BA4" w:rsidR="003974F5" w:rsidRPr="00930F01" w:rsidRDefault="00CB4977" w:rsidP="00E532EF">
      <w:pPr>
        <w:widowControl w:val="0"/>
        <w:spacing w:after="120" w:line="240" w:lineRule="auto"/>
        <w:rPr>
          <w:noProof/>
          <w:sz w:val="24"/>
          <w:szCs w:val="24"/>
        </w:rPr>
      </w:pPr>
      <w:r w:rsidRPr="00930F01">
        <w:rPr>
          <w:noProof/>
          <w:sz w:val="24"/>
          <w:szCs w:val="24"/>
        </w:rPr>
        <w:t xml:space="preserve">Whereas, SB 850 (Block, 2014) initiated the California Community College Baccalaureate Degree Pilot Program, and AB 927 (Medina, 2021)  made pilot programs permanent and expanded </w:t>
      </w:r>
      <w:r w:rsidRPr="00930F01">
        <w:rPr>
          <w:noProof/>
          <w:sz w:val="24"/>
          <w:szCs w:val="24"/>
        </w:rPr>
        <w:lastRenderedPageBreak/>
        <w:t>opportunities for colleges to implement baccalaureate degree programs;</w:t>
      </w:r>
    </w:p>
    <w:p w14:paraId="278C27D1" w14:textId="655784D6" w:rsidR="003974F5" w:rsidRPr="00930F01" w:rsidRDefault="00CB4977" w:rsidP="00E532EF">
      <w:pPr>
        <w:widowControl w:val="0"/>
        <w:spacing w:after="120" w:line="240" w:lineRule="auto"/>
        <w:rPr>
          <w:noProof/>
          <w:sz w:val="24"/>
          <w:szCs w:val="24"/>
        </w:rPr>
      </w:pPr>
      <w:r w:rsidRPr="00930F01">
        <w:rPr>
          <w:noProof/>
          <w:sz w:val="24"/>
          <w:szCs w:val="24"/>
        </w:rPr>
        <w:t xml:space="preserve">Whereas, Initial upper division faculty minimum qualifications and baccalaureate degree general education requirements, developed through stakeholder collaboration based on University of California and California State University philosophies for upper division education and adopted by the </w:t>
      </w:r>
      <w:r w:rsidR="00CE7192" w:rsidRPr="00930F01">
        <w:rPr>
          <w:noProof/>
          <w:sz w:val="24"/>
          <w:szCs w:val="24"/>
        </w:rPr>
        <w:t xml:space="preserve">California Community Colleges </w:t>
      </w:r>
      <w:r w:rsidRPr="00930F01">
        <w:rPr>
          <w:noProof/>
          <w:sz w:val="24"/>
          <w:szCs w:val="24"/>
        </w:rPr>
        <w:t xml:space="preserve">Board of Governors in the 2016 </w:t>
      </w:r>
      <w:r w:rsidRPr="00E532EF">
        <w:rPr>
          <w:noProof/>
          <w:sz w:val="24"/>
          <w:szCs w:val="24"/>
        </w:rPr>
        <w:t>Baccalaureate Degree Pilot Program Handbook</w:t>
      </w:r>
      <w:r w:rsidRPr="00930F01">
        <w:rPr>
          <w:noProof/>
          <w:sz w:val="24"/>
          <w:szCs w:val="24"/>
        </w:rPr>
        <w:t xml:space="preserve"> upon the recommendation of the Academic Senate for California Community Colleges, were revised to comply with requirements of the Accrediting Commission for Community and Junior Colleges; and</w:t>
      </w:r>
    </w:p>
    <w:p w14:paraId="2537285B" w14:textId="5368F3C3" w:rsidR="003974F5" w:rsidRPr="00930F01" w:rsidRDefault="00CB4977" w:rsidP="00E532EF">
      <w:pPr>
        <w:widowControl w:val="0"/>
        <w:spacing w:after="120" w:line="240" w:lineRule="auto"/>
        <w:rPr>
          <w:noProof/>
          <w:sz w:val="24"/>
          <w:szCs w:val="24"/>
        </w:rPr>
      </w:pPr>
      <w:r w:rsidRPr="00930F01">
        <w:rPr>
          <w:noProof/>
          <w:sz w:val="24"/>
          <w:szCs w:val="24"/>
        </w:rPr>
        <w:t xml:space="preserve">Whereas, </w:t>
      </w:r>
      <w:r w:rsidR="00C803DF">
        <w:rPr>
          <w:noProof/>
          <w:sz w:val="24"/>
          <w:szCs w:val="24"/>
        </w:rPr>
        <w:t xml:space="preserve">The </w:t>
      </w:r>
      <w:r w:rsidRPr="00930F01">
        <w:rPr>
          <w:noProof/>
          <w:sz w:val="24"/>
          <w:szCs w:val="24"/>
        </w:rPr>
        <w:t xml:space="preserve">Accrediting Commission for Community and Junior Colleges has vetted and will soon adopt new standards </w:t>
      </w:r>
      <w:r w:rsidR="00C803DF">
        <w:rPr>
          <w:noProof/>
          <w:sz w:val="24"/>
          <w:szCs w:val="24"/>
        </w:rPr>
        <w:t>that</w:t>
      </w:r>
      <w:r w:rsidR="00C803DF" w:rsidRPr="00930F01">
        <w:rPr>
          <w:noProof/>
          <w:sz w:val="24"/>
          <w:szCs w:val="24"/>
        </w:rPr>
        <w:t xml:space="preserve"> </w:t>
      </w:r>
      <w:r w:rsidRPr="00930F01">
        <w:rPr>
          <w:noProof/>
          <w:sz w:val="24"/>
          <w:szCs w:val="24"/>
        </w:rPr>
        <w:t>shift from prescription of requirements to encouraging and supporting innovation in all aspects of community college operations;</w:t>
      </w:r>
    </w:p>
    <w:p w14:paraId="262A557C" w14:textId="7C5C6FC8" w:rsidR="003974F5" w:rsidRPr="00930F01" w:rsidRDefault="00CB4977" w:rsidP="00E532EF">
      <w:pPr>
        <w:widowControl w:val="0"/>
        <w:spacing w:after="120" w:line="240" w:lineRule="auto"/>
        <w:rPr>
          <w:noProof/>
          <w:sz w:val="24"/>
          <w:szCs w:val="24"/>
        </w:rPr>
      </w:pPr>
      <w:r w:rsidRPr="00930F01">
        <w:rPr>
          <w:noProof/>
          <w:sz w:val="24"/>
          <w:szCs w:val="24"/>
        </w:rPr>
        <w:t xml:space="preserve">Resolved, That the Academic Senate for California Community Colleges work with the California Community Colleges Chancellor’s Office and system </w:t>
      </w:r>
      <w:r w:rsidR="00C803DF">
        <w:rPr>
          <w:noProof/>
          <w:sz w:val="24"/>
          <w:szCs w:val="24"/>
        </w:rPr>
        <w:t>partners</w:t>
      </w:r>
      <w:r w:rsidR="00C803DF" w:rsidRPr="00930F01">
        <w:rPr>
          <w:noProof/>
          <w:sz w:val="24"/>
          <w:szCs w:val="24"/>
        </w:rPr>
        <w:t xml:space="preserve"> </w:t>
      </w:r>
      <w:r w:rsidRPr="00930F01">
        <w:rPr>
          <w:noProof/>
          <w:sz w:val="24"/>
          <w:szCs w:val="24"/>
        </w:rPr>
        <w:t>to develop a philosophy statement for upper division general education specific to the California Community Colleges;</w:t>
      </w:r>
    </w:p>
    <w:p w14:paraId="414ABBE4" w14:textId="0A827251" w:rsidR="003974F5" w:rsidRPr="00930F01" w:rsidRDefault="00CB4977" w:rsidP="00E532EF">
      <w:pPr>
        <w:widowControl w:val="0"/>
        <w:spacing w:after="120" w:line="240" w:lineRule="auto"/>
        <w:rPr>
          <w:noProof/>
          <w:sz w:val="24"/>
          <w:szCs w:val="24"/>
        </w:rPr>
      </w:pPr>
      <w:r w:rsidRPr="00930F01">
        <w:rPr>
          <w:noProof/>
          <w:sz w:val="24"/>
          <w:szCs w:val="24"/>
        </w:rPr>
        <w:t xml:space="preserve">Resolved, That the Academic Senate for California Community Colleges work with the </w:t>
      </w:r>
      <w:r w:rsidR="00783526" w:rsidRPr="00930F01">
        <w:rPr>
          <w:noProof/>
          <w:sz w:val="24"/>
          <w:szCs w:val="24"/>
        </w:rPr>
        <w:t xml:space="preserve">California Community Colleges </w:t>
      </w:r>
      <w:r w:rsidRPr="00930F01">
        <w:rPr>
          <w:noProof/>
          <w:sz w:val="24"/>
          <w:szCs w:val="24"/>
        </w:rPr>
        <w:t xml:space="preserve">Chancellor’s Office and system </w:t>
      </w:r>
      <w:r w:rsidR="00C803DF">
        <w:rPr>
          <w:noProof/>
          <w:sz w:val="24"/>
          <w:szCs w:val="24"/>
        </w:rPr>
        <w:t>partners</w:t>
      </w:r>
      <w:r w:rsidR="00C803DF" w:rsidRPr="00930F01">
        <w:rPr>
          <w:noProof/>
          <w:sz w:val="24"/>
          <w:szCs w:val="24"/>
        </w:rPr>
        <w:t xml:space="preserve"> </w:t>
      </w:r>
      <w:r w:rsidRPr="00930F01">
        <w:rPr>
          <w:noProof/>
          <w:sz w:val="24"/>
          <w:szCs w:val="24"/>
        </w:rPr>
        <w:t>to revisit current baccalaureate degree upper division general education requirements; and</w:t>
      </w:r>
    </w:p>
    <w:p w14:paraId="3DAD9055" w14:textId="496837B0" w:rsidR="002458EE" w:rsidRPr="00930F01" w:rsidRDefault="00CB4977" w:rsidP="00E532EF">
      <w:pPr>
        <w:widowControl w:val="0"/>
        <w:spacing w:after="120" w:line="240" w:lineRule="auto"/>
        <w:rPr>
          <w:noProof/>
          <w:sz w:val="24"/>
          <w:szCs w:val="24"/>
        </w:rPr>
      </w:pPr>
      <w:r w:rsidRPr="00930F01">
        <w:rPr>
          <w:noProof/>
          <w:sz w:val="24"/>
          <w:szCs w:val="24"/>
        </w:rPr>
        <w:t xml:space="preserve">Resolved, That the Academic Senate for California Community Colleges recommend implementation of the faculty minimum qualifications for baccalaureate degree upper division instruction first adopted with Resolution </w:t>
      </w:r>
      <w:r w:rsidR="00CE7192" w:rsidRPr="00930F01">
        <w:rPr>
          <w:noProof/>
          <w:sz w:val="24"/>
          <w:szCs w:val="24"/>
        </w:rPr>
        <w:t xml:space="preserve">10.01 </w:t>
      </w:r>
      <w:r w:rsidRPr="00930F01">
        <w:rPr>
          <w:noProof/>
          <w:sz w:val="24"/>
          <w:szCs w:val="24"/>
        </w:rPr>
        <w:t xml:space="preserve">F15 Minimum Qualifications for Instruction of Upper Division Courses at the California Community Colleges  and included in the 2016 </w:t>
      </w:r>
      <w:r w:rsidRPr="00E07BE6">
        <w:rPr>
          <w:i/>
          <w:iCs/>
          <w:noProof/>
          <w:sz w:val="24"/>
          <w:szCs w:val="24"/>
        </w:rPr>
        <w:t>Baccalaureate Degree Pilot Program Handbook</w:t>
      </w:r>
      <w:r w:rsidRPr="00930F01">
        <w:rPr>
          <w:noProof/>
          <w:sz w:val="24"/>
          <w:szCs w:val="24"/>
        </w:rPr>
        <w:t>.</w:t>
      </w:r>
    </w:p>
    <w:p w14:paraId="5C695BD4" w14:textId="19B481F3" w:rsidR="00B17082" w:rsidRPr="00930F01" w:rsidRDefault="00CB4977" w:rsidP="006F364B">
      <w:pPr>
        <w:widowControl w:val="0"/>
        <w:spacing w:after="120" w:line="240" w:lineRule="auto"/>
        <w:rPr>
          <w:noProof/>
          <w:sz w:val="24"/>
          <w:szCs w:val="24"/>
        </w:rPr>
      </w:pPr>
      <w:r w:rsidRPr="00930F01">
        <w:rPr>
          <w:noProof/>
          <w:sz w:val="24"/>
          <w:szCs w:val="24"/>
        </w:rPr>
        <w:t xml:space="preserve">Contact: Cheryl Aschenbach, Executive Committee </w:t>
      </w:r>
    </w:p>
    <w:p w14:paraId="3941B101" w14:textId="6A02E586" w:rsidR="004B6C56" w:rsidRPr="00930F01" w:rsidRDefault="004B6C56" w:rsidP="00CB4977">
      <w:pPr>
        <w:widowControl w:val="0"/>
        <w:spacing w:after="0"/>
        <w:rPr>
          <w:noProof/>
          <w:sz w:val="24"/>
          <w:szCs w:val="24"/>
        </w:rPr>
      </w:pPr>
      <w:r w:rsidRPr="00930F01">
        <w:rPr>
          <w:noProof/>
          <w:sz w:val="24"/>
          <w:szCs w:val="24"/>
        </w:rPr>
        <w:t>M/S/U</w:t>
      </w:r>
    </w:p>
    <w:p w14:paraId="7734ABE5" w14:textId="77777777" w:rsidR="00673877" w:rsidRPr="00930F01" w:rsidRDefault="00673877" w:rsidP="00CB4977">
      <w:pPr>
        <w:widowControl w:val="0"/>
        <w:spacing w:after="0"/>
        <w:rPr>
          <w:noProof/>
          <w:sz w:val="24"/>
          <w:szCs w:val="24"/>
        </w:rPr>
      </w:pPr>
    </w:p>
    <w:p w14:paraId="64D22E6E" w14:textId="3595EBC9" w:rsidR="00AB0E95" w:rsidRPr="00930F01" w:rsidRDefault="00AB0E95" w:rsidP="003D0432">
      <w:pPr>
        <w:pStyle w:val="ResolutionsTitles"/>
      </w:pPr>
      <w:bookmarkStart w:id="29" w:name="_Toc133584356"/>
      <w:r w:rsidRPr="00930F01">
        <w:t>7.0</w:t>
      </w:r>
      <w:r w:rsidR="009F7DD2">
        <w:t>7</w:t>
      </w:r>
      <w:r w:rsidRPr="00930F01">
        <w:t xml:space="preserve"> S23  Proposed Revision to Title 5, Section 55063 Minimum Requirements for the Associate Degree Ethnic Studies Requirement</w:t>
      </w:r>
      <w:bookmarkEnd w:id="29"/>
    </w:p>
    <w:p w14:paraId="680DB5A1" w14:textId="77BBA1DD" w:rsidR="003974F5" w:rsidRPr="00930F01" w:rsidRDefault="00AB0E95" w:rsidP="00E532EF">
      <w:pPr>
        <w:widowControl w:val="0"/>
        <w:spacing w:after="120" w:line="240" w:lineRule="auto"/>
        <w:rPr>
          <w:noProof/>
          <w:sz w:val="24"/>
          <w:szCs w:val="24"/>
        </w:rPr>
      </w:pPr>
      <w:r w:rsidRPr="00930F01">
        <w:rPr>
          <w:noProof/>
          <w:sz w:val="24"/>
          <w:szCs w:val="24"/>
        </w:rPr>
        <w:t xml:space="preserve">Whereas, The California Community Colleges Ethnic Studies </w:t>
      </w:r>
      <w:r w:rsidR="007F65E8">
        <w:rPr>
          <w:noProof/>
          <w:sz w:val="24"/>
          <w:szCs w:val="24"/>
        </w:rPr>
        <w:t>G</w:t>
      </w:r>
      <w:r w:rsidRPr="00930F01">
        <w:rPr>
          <w:noProof/>
          <w:sz w:val="24"/>
          <w:szCs w:val="24"/>
        </w:rPr>
        <w:t xml:space="preserve">raduation </w:t>
      </w:r>
      <w:r w:rsidR="007F65E8">
        <w:rPr>
          <w:noProof/>
          <w:sz w:val="24"/>
          <w:szCs w:val="24"/>
        </w:rPr>
        <w:t>R</w:t>
      </w:r>
      <w:r w:rsidRPr="00930F01">
        <w:rPr>
          <w:noProof/>
          <w:sz w:val="24"/>
          <w:szCs w:val="24"/>
        </w:rPr>
        <w:t>equirement</w:t>
      </w:r>
      <w:r w:rsidR="007A21A8" w:rsidRPr="00930F01">
        <w:rPr>
          <w:noProof/>
          <w:sz w:val="24"/>
          <w:szCs w:val="24"/>
        </w:rPr>
        <w:t xml:space="preserve">, </w:t>
      </w:r>
      <w:r w:rsidRPr="00930F01">
        <w:rPr>
          <w:noProof/>
          <w:sz w:val="24"/>
          <w:szCs w:val="24"/>
        </w:rPr>
        <w:t xml:space="preserve">codified in California Code of Regulations </w:t>
      </w:r>
      <w:r w:rsidR="008B7E8E">
        <w:rPr>
          <w:noProof/>
          <w:sz w:val="24"/>
          <w:szCs w:val="24"/>
        </w:rPr>
        <w:t>T</w:t>
      </w:r>
      <w:r w:rsidRPr="00930F01">
        <w:rPr>
          <w:noProof/>
          <w:sz w:val="24"/>
          <w:szCs w:val="24"/>
        </w:rPr>
        <w:t xml:space="preserve">itle 5 </w:t>
      </w:r>
      <w:r w:rsidR="00726EB8" w:rsidRPr="00930F01">
        <w:rPr>
          <w:noProof/>
          <w:sz w:val="24"/>
          <w:szCs w:val="24"/>
        </w:rPr>
        <w:t>s</w:t>
      </w:r>
      <w:r w:rsidRPr="00930F01">
        <w:rPr>
          <w:noProof/>
          <w:sz w:val="24"/>
          <w:szCs w:val="24"/>
        </w:rPr>
        <w:t>ection §55063 Minimum Requirements for the Associate Degree</w:t>
      </w:r>
      <w:r w:rsidR="007F65E8">
        <w:rPr>
          <w:noProof/>
          <w:sz w:val="24"/>
          <w:szCs w:val="24"/>
        </w:rPr>
        <w:t>,</w:t>
      </w:r>
      <w:r w:rsidRPr="00B70A14">
        <w:rPr>
          <w:noProof/>
          <w:sz w:val="24"/>
          <w:szCs w:val="24"/>
          <w:vertAlign w:val="superscript"/>
        </w:rPr>
        <w:footnoteReference w:id="70"/>
      </w:r>
      <w:r w:rsidR="007A21A8" w:rsidRPr="00930F01">
        <w:rPr>
          <w:noProof/>
          <w:sz w:val="24"/>
          <w:szCs w:val="24"/>
        </w:rPr>
        <w:t xml:space="preserve"> </w:t>
      </w:r>
      <w:r w:rsidR="008B7E8E">
        <w:rPr>
          <w:noProof/>
          <w:sz w:val="24"/>
          <w:szCs w:val="24"/>
        </w:rPr>
        <w:t xml:space="preserve">was adopted </w:t>
      </w:r>
      <w:r w:rsidR="007A21A8" w:rsidRPr="00930F01">
        <w:rPr>
          <w:noProof/>
          <w:sz w:val="24"/>
          <w:szCs w:val="24"/>
        </w:rPr>
        <w:t>upon action of</w:t>
      </w:r>
      <w:r w:rsidRPr="00930F01">
        <w:rPr>
          <w:noProof/>
          <w:sz w:val="24"/>
          <w:szCs w:val="24"/>
        </w:rPr>
        <w:t xml:space="preserve"> </w:t>
      </w:r>
      <w:r w:rsidR="007A21A8" w:rsidRPr="00930F01">
        <w:rPr>
          <w:noProof/>
          <w:sz w:val="24"/>
          <w:szCs w:val="24"/>
        </w:rPr>
        <w:t>t</w:t>
      </w:r>
      <w:r w:rsidRPr="00930F01">
        <w:rPr>
          <w:noProof/>
          <w:sz w:val="24"/>
          <w:szCs w:val="24"/>
        </w:rPr>
        <w:t xml:space="preserve">he </w:t>
      </w:r>
      <w:r w:rsidR="007F65E8" w:rsidRPr="00930F01">
        <w:rPr>
          <w:noProof/>
          <w:sz w:val="24"/>
          <w:szCs w:val="24"/>
        </w:rPr>
        <w:t xml:space="preserve">California Community Colleges </w:t>
      </w:r>
      <w:r w:rsidRPr="00930F01">
        <w:rPr>
          <w:noProof/>
          <w:sz w:val="24"/>
          <w:szCs w:val="24"/>
        </w:rPr>
        <w:t>Board of Governors (BOG) in 2021, and BOG President Pamela Hay</w:t>
      </w:r>
      <w:r w:rsidR="007F65E8">
        <w:rPr>
          <w:noProof/>
          <w:sz w:val="24"/>
          <w:szCs w:val="24"/>
        </w:rPr>
        <w:t>n</w:t>
      </w:r>
      <w:r w:rsidRPr="00930F01">
        <w:rPr>
          <w:noProof/>
          <w:sz w:val="24"/>
          <w:szCs w:val="24"/>
        </w:rPr>
        <w:t>es commen</w:t>
      </w:r>
      <w:r w:rsidR="008B7E8E">
        <w:rPr>
          <w:noProof/>
          <w:sz w:val="24"/>
          <w:szCs w:val="24"/>
        </w:rPr>
        <w:t>ted</w:t>
      </w:r>
      <w:r w:rsidRPr="00930F01">
        <w:rPr>
          <w:noProof/>
          <w:sz w:val="24"/>
          <w:szCs w:val="24"/>
        </w:rPr>
        <w:t xml:space="preserve"> that ethnic studies serves as a means to help “break down barriers to equity” by placing “diversity, equity, and inclusion…and anti-racism at the heart of our work</w:t>
      </w:r>
      <w:r w:rsidR="007F65E8">
        <w:rPr>
          <w:noProof/>
          <w:sz w:val="24"/>
          <w:szCs w:val="24"/>
        </w:rPr>
        <w:t>,</w:t>
      </w:r>
      <w:r w:rsidRPr="00930F01">
        <w:rPr>
          <w:noProof/>
          <w:sz w:val="24"/>
          <w:szCs w:val="24"/>
        </w:rPr>
        <w:t>”</w:t>
      </w:r>
      <w:r w:rsidRPr="00B70A14">
        <w:rPr>
          <w:noProof/>
          <w:sz w:val="24"/>
          <w:szCs w:val="24"/>
          <w:vertAlign w:val="superscript"/>
        </w:rPr>
        <w:footnoteReference w:id="71"/>
      </w:r>
      <w:r w:rsidR="007F65E8">
        <w:rPr>
          <w:noProof/>
          <w:sz w:val="24"/>
          <w:szCs w:val="24"/>
        </w:rPr>
        <w:t xml:space="preserve"> </w:t>
      </w:r>
      <w:r w:rsidR="008B7E8E">
        <w:rPr>
          <w:noProof/>
          <w:sz w:val="24"/>
          <w:szCs w:val="24"/>
        </w:rPr>
        <w:t xml:space="preserve">and doing so </w:t>
      </w:r>
      <w:r w:rsidRPr="00930F01">
        <w:rPr>
          <w:noProof/>
          <w:sz w:val="24"/>
          <w:szCs w:val="24"/>
        </w:rPr>
        <w:t>requires experts within the four autonomous disciplines of ethnic studies</w:t>
      </w:r>
      <w:r w:rsidR="007F65E8">
        <w:rPr>
          <w:noProof/>
          <w:sz w:val="24"/>
          <w:szCs w:val="24"/>
        </w:rPr>
        <w:t>—</w:t>
      </w:r>
      <w:r w:rsidRPr="00930F01">
        <w:rPr>
          <w:noProof/>
          <w:sz w:val="24"/>
          <w:szCs w:val="24"/>
        </w:rPr>
        <w:t>African American Studies, Chicana/o/x Latina/o/x Studies, Asian American Studies, or Native American Studies</w:t>
      </w:r>
      <w:r w:rsidR="007F65E8">
        <w:rPr>
          <w:noProof/>
          <w:sz w:val="24"/>
          <w:szCs w:val="24"/>
        </w:rPr>
        <w:t>—</w:t>
      </w:r>
      <w:r w:rsidRPr="00930F01">
        <w:rPr>
          <w:noProof/>
          <w:sz w:val="24"/>
          <w:szCs w:val="24"/>
        </w:rPr>
        <w:t xml:space="preserve">to teach ethnic </w:t>
      </w:r>
      <w:r w:rsidRPr="00930F01">
        <w:rPr>
          <w:noProof/>
          <w:sz w:val="24"/>
          <w:szCs w:val="24"/>
        </w:rPr>
        <w:lastRenderedPageBreak/>
        <w:t>studies courses;</w:t>
      </w:r>
    </w:p>
    <w:p w14:paraId="56779898" w14:textId="16DC9ECE" w:rsidR="003974F5" w:rsidRPr="00930F01" w:rsidRDefault="00AB0E95" w:rsidP="00E532EF">
      <w:pPr>
        <w:widowControl w:val="0"/>
        <w:spacing w:after="120" w:line="240" w:lineRule="auto"/>
        <w:rPr>
          <w:noProof/>
          <w:sz w:val="24"/>
          <w:szCs w:val="24"/>
        </w:rPr>
      </w:pPr>
      <w:r w:rsidRPr="00930F01">
        <w:rPr>
          <w:noProof/>
          <w:sz w:val="24"/>
          <w:szCs w:val="24"/>
        </w:rPr>
        <w:t xml:space="preserve">Whereas, Courses offered from the four autonomous ethnic studies disciplines engage students in dynamic and rigorous instruction through discipline-specific theoretical lenses and frameworks that teach all students about the histories, expressions, and contributions </w:t>
      </w:r>
      <w:r w:rsidR="007F65E8">
        <w:rPr>
          <w:noProof/>
          <w:sz w:val="24"/>
          <w:szCs w:val="24"/>
        </w:rPr>
        <w:t>of</w:t>
      </w:r>
      <w:r w:rsidR="007F65E8" w:rsidRPr="00930F01">
        <w:rPr>
          <w:noProof/>
          <w:sz w:val="24"/>
          <w:szCs w:val="24"/>
        </w:rPr>
        <w:t xml:space="preserve"> </w:t>
      </w:r>
      <w:r w:rsidRPr="00930F01">
        <w:rPr>
          <w:noProof/>
          <w:sz w:val="24"/>
          <w:szCs w:val="24"/>
        </w:rPr>
        <w:t>the diverse cultures that make up California and the U.S</w:t>
      </w:r>
      <w:r w:rsidR="007A21A8" w:rsidRPr="00930F01">
        <w:rPr>
          <w:noProof/>
          <w:sz w:val="24"/>
          <w:szCs w:val="24"/>
        </w:rPr>
        <w:t>.</w:t>
      </w:r>
      <w:r w:rsidR="008B7E8E">
        <w:rPr>
          <w:noProof/>
          <w:sz w:val="24"/>
          <w:szCs w:val="24"/>
        </w:rPr>
        <w:t xml:space="preserve">, and </w:t>
      </w:r>
      <w:r w:rsidRPr="00930F01">
        <w:rPr>
          <w:noProof/>
          <w:sz w:val="24"/>
          <w:szCs w:val="24"/>
        </w:rPr>
        <w:t>ethnic studies disciplines engage students in a critical analysis of these cultures and their relationship to the society at large in order to understand and address how systems and structures of racism, classism, etc. impact all populations within the U.S.; and</w:t>
      </w:r>
    </w:p>
    <w:p w14:paraId="5804E61F" w14:textId="7B00835E" w:rsidR="003974F5" w:rsidRPr="00930F01" w:rsidRDefault="00AB0E95" w:rsidP="00E532EF">
      <w:pPr>
        <w:widowControl w:val="0"/>
        <w:spacing w:after="120" w:line="240" w:lineRule="auto"/>
        <w:rPr>
          <w:noProof/>
          <w:sz w:val="24"/>
          <w:szCs w:val="24"/>
        </w:rPr>
      </w:pPr>
      <w:r w:rsidRPr="00930F01">
        <w:rPr>
          <w:noProof/>
          <w:sz w:val="24"/>
          <w:szCs w:val="24"/>
        </w:rPr>
        <w:t xml:space="preserve">Whereas, </w:t>
      </w:r>
      <w:r w:rsidR="008B7E8E">
        <w:rPr>
          <w:noProof/>
          <w:sz w:val="24"/>
          <w:szCs w:val="24"/>
        </w:rPr>
        <w:t xml:space="preserve">Title 5 </w:t>
      </w:r>
      <w:r w:rsidR="008B7E8E" w:rsidRPr="00930F01">
        <w:rPr>
          <w:noProof/>
          <w:sz w:val="24"/>
          <w:szCs w:val="24"/>
        </w:rPr>
        <w:t>§55063</w:t>
      </w:r>
      <w:r w:rsidR="008B7E8E">
        <w:rPr>
          <w:noProof/>
          <w:sz w:val="24"/>
          <w:szCs w:val="24"/>
        </w:rPr>
        <w:t xml:space="preserve"> (e) </w:t>
      </w:r>
      <w:r w:rsidRPr="00930F01">
        <w:rPr>
          <w:noProof/>
          <w:sz w:val="24"/>
          <w:szCs w:val="24"/>
        </w:rPr>
        <w:t>(3) Minimum Requirements for the Associate Degree states</w:t>
      </w:r>
      <w:r w:rsidR="007F65E8">
        <w:rPr>
          <w:noProof/>
          <w:sz w:val="24"/>
          <w:szCs w:val="24"/>
        </w:rPr>
        <w:t>,</w:t>
      </w:r>
      <w:r w:rsidRPr="00930F01">
        <w:rPr>
          <w:noProof/>
          <w:sz w:val="24"/>
          <w:szCs w:val="24"/>
        </w:rPr>
        <w:t xml:space="preserve"> “Satisfactory completion of a transfer-level course (minimum of three semester units or four quarter units) in ethnic studies. This requirement may be satisfied by obtaining a satisfactory grade in a course in ethnic studies taught in or on behalf of other departments and disciplines</w:t>
      </w:r>
      <w:r w:rsidR="00783526" w:rsidRPr="00930F01">
        <w:rPr>
          <w:noProof/>
          <w:sz w:val="24"/>
          <w:szCs w:val="24"/>
        </w:rPr>
        <w:t>,”</w:t>
      </w:r>
      <w:r w:rsidR="007A21A8" w:rsidRPr="00930F01">
        <w:rPr>
          <w:noProof/>
          <w:sz w:val="24"/>
          <w:szCs w:val="24"/>
        </w:rPr>
        <w:t xml:space="preserve"> which</w:t>
      </w:r>
      <w:r w:rsidRPr="00930F01">
        <w:rPr>
          <w:noProof/>
          <w:sz w:val="24"/>
          <w:szCs w:val="24"/>
        </w:rPr>
        <w:t xml:space="preserve"> </w:t>
      </w:r>
      <w:r w:rsidR="007A21A8" w:rsidRPr="00930F01">
        <w:rPr>
          <w:noProof/>
          <w:sz w:val="24"/>
          <w:szCs w:val="24"/>
        </w:rPr>
        <w:t xml:space="preserve">has </w:t>
      </w:r>
      <w:r w:rsidRPr="00930F01">
        <w:rPr>
          <w:noProof/>
          <w:sz w:val="24"/>
          <w:szCs w:val="24"/>
        </w:rPr>
        <w:t>been misinterpreted to allow for ethnic studies courses to be taught by non-ethnic studies scholars and for non-ethnic studies disciplines to misrepresent courses as authentic ethnic studies course</w:t>
      </w:r>
      <w:r w:rsidR="007F65E8">
        <w:rPr>
          <w:noProof/>
          <w:sz w:val="24"/>
          <w:szCs w:val="24"/>
        </w:rPr>
        <w:t>s,</w:t>
      </w:r>
      <w:r w:rsidR="008B7E8E">
        <w:rPr>
          <w:noProof/>
          <w:sz w:val="24"/>
          <w:szCs w:val="24"/>
        </w:rPr>
        <w:t xml:space="preserve"> and if this language is unchanged</w:t>
      </w:r>
      <w:r w:rsidR="007A21A8" w:rsidRPr="00930F01">
        <w:rPr>
          <w:noProof/>
          <w:sz w:val="24"/>
          <w:szCs w:val="24"/>
        </w:rPr>
        <w:t>,</w:t>
      </w:r>
      <w:r w:rsidRPr="00930F01">
        <w:rPr>
          <w:noProof/>
          <w:sz w:val="24"/>
          <w:szCs w:val="24"/>
        </w:rPr>
        <w:t xml:space="preserve"> students may wind up </w:t>
      </w:r>
      <w:r w:rsidR="008B7E8E">
        <w:rPr>
          <w:noProof/>
          <w:sz w:val="24"/>
          <w:szCs w:val="24"/>
        </w:rPr>
        <w:t>receiving</w:t>
      </w:r>
      <w:r w:rsidR="008B7E8E" w:rsidRPr="00930F01">
        <w:rPr>
          <w:noProof/>
          <w:sz w:val="24"/>
          <w:szCs w:val="24"/>
        </w:rPr>
        <w:t xml:space="preserve"> </w:t>
      </w:r>
      <w:r w:rsidRPr="00930F01">
        <w:rPr>
          <w:noProof/>
          <w:sz w:val="24"/>
          <w:szCs w:val="24"/>
        </w:rPr>
        <w:t xml:space="preserve">credit for the ethnic studies requirement without ever completing an authentic ethnic studies course; </w:t>
      </w:r>
    </w:p>
    <w:p w14:paraId="5CDB30E4" w14:textId="0DC09521" w:rsidR="003974F5" w:rsidRPr="00930F01" w:rsidRDefault="00AB0E95" w:rsidP="00E532EF">
      <w:pPr>
        <w:widowControl w:val="0"/>
        <w:spacing w:after="120" w:line="240" w:lineRule="auto"/>
        <w:rPr>
          <w:noProof/>
          <w:sz w:val="24"/>
          <w:szCs w:val="24"/>
        </w:rPr>
      </w:pPr>
      <w:r w:rsidRPr="00930F01">
        <w:rPr>
          <w:noProof/>
          <w:sz w:val="24"/>
          <w:szCs w:val="24"/>
        </w:rPr>
        <w:t>Resolved, That the Academic Senate for California Community Colleges work with the California Community College</w:t>
      </w:r>
      <w:r w:rsidR="00783526" w:rsidRPr="00930F01">
        <w:rPr>
          <w:noProof/>
          <w:sz w:val="24"/>
          <w:szCs w:val="24"/>
        </w:rPr>
        <w:t>s</w:t>
      </w:r>
      <w:r w:rsidRPr="00930F01">
        <w:rPr>
          <w:noProof/>
          <w:sz w:val="24"/>
          <w:szCs w:val="24"/>
        </w:rPr>
        <w:t xml:space="preserve"> Chancellor’s Office</w:t>
      </w:r>
      <w:r w:rsidR="00783526" w:rsidRPr="00930F01">
        <w:rPr>
          <w:noProof/>
          <w:sz w:val="24"/>
          <w:szCs w:val="24"/>
        </w:rPr>
        <w:t>,</w:t>
      </w:r>
      <w:r w:rsidRPr="00930F01">
        <w:rPr>
          <w:noProof/>
          <w:sz w:val="24"/>
          <w:szCs w:val="24"/>
        </w:rPr>
        <w:t xml:space="preserve"> through existing processes</w:t>
      </w:r>
      <w:r w:rsidR="00783526" w:rsidRPr="00930F01">
        <w:rPr>
          <w:noProof/>
          <w:sz w:val="24"/>
          <w:szCs w:val="24"/>
        </w:rPr>
        <w:t>,</w:t>
      </w:r>
      <w:r w:rsidRPr="00930F01">
        <w:rPr>
          <w:noProof/>
          <w:sz w:val="24"/>
          <w:szCs w:val="24"/>
        </w:rPr>
        <w:t xml:space="preserve"> </w:t>
      </w:r>
      <w:r w:rsidR="007A21A8" w:rsidRPr="00930F01">
        <w:rPr>
          <w:noProof/>
          <w:sz w:val="24"/>
          <w:szCs w:val="24"/>
        </w:rPr>
        <w:t xml:space="preserve">to </w:t>
      </w:r>
      <w:r w:rsidRPr="00930F01">
        <w:rPr>
          <w:noProof/>
          <w:sz w:val="24"/>
          <w:szCs w:val="24"/>
        </w:rPr>
        <w:t xml:space="preserve">recommend that the </w:t>
      </w:r>
      <w:r w:rsidR="007A21A8" w:rsidRPr="00930F01">
        <w:rPr>
          <w:noProof/>
          <w:sz w:val="24"/>
          <w:szCs w:val="24"/>
        </w:rPr>
        <w:t xml:space="preserve">Ethnic Studies </w:t>
      </w:r>
      <w:r w:rsidR="007F65E8">
        <w:rPr>
          <w:noProof/>
          <w:sz w:val="24"/>
          <w:szCs w:val="24"/>
        </w:rPr>
        <w:t>G</w:t>
      </w:r>
      <w:r w:rsidR="007A21A8" w:rsidRPr="00930F01">
        <w:rPr>
          <w:noProof/>
          <w:sz w:val="24"/>
          <w:szCs w:val="24"/>
        </w:rPr>
        <w:t xml:space="preserve">raduation </w:t>
      </w:r>
      <w:r w:rsidR="007F65E8">
        <w:rPr>
          <w:noProof/>
          <w:sz w:val="24"/>
          <w:szCs w:val="24"/>
        </w:rPr>
        <w:t>R</w:t>
      </w:r>
      <w:r w:rsidR="007A21A8" w:rsidRPr="00930F01">
        <w:rPr>
          <w:noProof/>
          <w:sz w:val="24"/>
          <w:szCs w:val="24"/>
        </w:rPr>
        <w:t xml:space="preserve">equirement for California </w:t>
      </w:r>
      <w:r w:rsidR="007F65E8">
        <w:rPr>
          <w:noProof/>
          <w:sz w:val="24"/>
          <w:szCs w:val="24"/>
        </w:rPr>
        <w:t>c</w:t>
      </w:r>
      <w:r w:rsidR="007A21A8" w:rsidRPr="00930F01">
        <w:rPr>
          <w:noProof/>
          <w:sz w:val="24"/>
          <w:szCs w:val="24"/>
        </w:rPr>
        <w:t xml:space="preserve">ommunity </w:t>
      </w:r>
      <w:r w:rsidR="007F65E8">
        <w:rPr>
          <w:noProof/>
          <w:sz w:val="24"/>
          <w:szCs w:val="24"/>
        </w:rPr>
        <w:t>c</w:t>
      </w:r>
      <w:r w:rsidR="007A21A8" w:rsidRPr="00930F01">
        <w:rPr>
          <w:noProof/>
          <w:sz w:val="24"/>
          <w:szCs w:val="24"/>
        </w:rPr>
        <w:t xml:space="preserve">ollege associate degrees established in </w:t>
      </w:r>
      <w:r w:rsidRPr="00930F01">
        <w:rPr>
          <w:noProof/>
          <w:sz w:val="24"/>
          <w:szCs w:val="24"/>
        </w:rPr>
        <w:t xml:space="preserve">California Code of Regulations </w:t>
      </w:r>
      <w:r w:rsidR="008B7E8E">
        <w:rPr>
          <w:noProof/>
          <w:sz w:val="24"/>
          <w:szCs w:val="24"/>
        </w:rPr>
        <w:t>T</w:t>
      </w:r>
      <w:r w:rsidRPr="00930F01">
        <w:rPr>
          <w:noProof/>
          <w:sz w:val="24"/>
          <w:szCs w:val="24"/>
        </w:rPr>
        <w:t xml:space="preserve">itle 5 §55063 be amended as follows: </w:t>
      </w:r>
      <w:r w:rsidR="007A21A8" w:rsidRPr="00930F01">
        <w:rPr>
          <w:noProof/>
          <w:sz w:val="24"/>
          <w:szCs w:val="24"/>
        </w:rPr>
        <w:t>“</w:t>
      </w:r>
      <w:r w:rsidRPr="00930F01">
        <w:rPr>
          <w:noProof/>
          <w:sz w:val="24"/>
          <w:szCs w:val="24"/>
        </w:rPr>
        <w:t>(3) Satisfactory completion of a transfer-level course (minimum of three semester units or four quarter units) in ethnic studies. This requirement may be satisfied by obtaining a satisfactory grade in a course from one of the four autonomous ethnic studies disciplines: Asian American Studies, American Indian/Native American Studies, Black Studies/African American or Africana Studies, and/or Chicana/o/x Latina/o/x Studies.</w:t>
      </w:r>
      <w:r w:rsidR="007A21A8" w:rsidRPr="00930F01">
        <w:rPr>
          <w:noProof/>
          <w:sz w:val="24"/>
          <w:szCs w:val="24"/>
        </w:rPr>
        <w:t>”</w:t>
      </w:r>
      <w:r w:rsidRPr="00AE71B3">
        <w:rPr>
          <w:noProof/>
          <w:sz w:val="24"/>
          <w:szCs w:val="24"/>
          <w:vertAlign w:val="superscript"/>
        </w:rPr>
        <w:footnoteReference w:id="72"/>
      </w:r>
      <w:r w:rsidRPr="00AE71B3">
        <w:rPr>
          <w:noProof/>
          <w:sz w:val="24"/>
          <w:szCs w:val="24"/>
          <w:vertAlign w:val="superscript"/>
        </w:rPr>
        <w:t xml:space="preserve"> </w:t>
      </w:r>
    </w:p>
    <w:p w14:paraId="5A0A6E8C" w14:textId="50C68DED" w:rsidR="00D84467" w:rsidRPr="00930F01" w:rsidRDefault="00AB0E95" w:rsidP="006F364B">
      <w:pPr>
        <w:widowControl w:val="0"/>
        <w:spacing w:after="120" w:line="240" w:lineRule="auto"/>
        <w:rPr>
          <w:noProof/>
          <w:sz w:val="24"/>
          <w:szCs w:val="24"/>
          <w:lang w:val="es-ES"/>
        </w:rPr>
      </w:pPr>
      <w:r w:rsidRPr="00930F01">
        <w:rPr>
          <w:noProof/>
          <w:sz w:val="24"/>
          <w:szCs w:val="24"/>
          <w:lang w:val="es-ES"/>
        </w:rPr>
        <w:t xml:space="preserve">Contact: Thekima Mayasa, San Diego Mesa College </w:t>
      </w:r>
    </w:p>
    <w:p w14:paraId="050A4B94" w14:textId="5134CC93" w:rsidR="00167EA9" w:rsidRPr="00930F01" w:rsidRDefault="00D84467" w:rsidP="009F7DD2">
      <w:pPr>
        <w:widowControl w:val="0"/>
        <w:spacing w:after="240" w:line="240" w:lineRule="auto"/>
        <w:rPr>
          <w:noProof/>
          <w:sz w:val="24"/>
          <w:szCs w:val="24"/>
        </w:rPr>
      </w:pPr>
      <w:r w:rsidRPr="00930F01">
        <w:rPr>
          <w:noProof/>
          <w:sz w:val="24"/>
          <w:szCs w:val="24"/>
        </w:rPr>
        <w:t>M/S/C</w:t>
      </w:r>
    </w:p>
    <w:p w14:paraId="252E6EC7" w14:textId="6F24F7BB" w:rsidR="00F86A1B" w:rsidRPr="00930F01" w:rsidRDefault="00F86A1B" w:rsidP="003D0432">
      <w:pPr>
        <w:pStyle w:val="ResolutionsTitles"/>
      </w:pPr>
      <w:bookmarkStart w:id="30" w:name="_Toc133584357"/>
      <w:r w:rsidRPr="00930F01">
        <w:t>7.0</w:t>
      </w:r>
      <w:r w:rsidR="009F7DD2">
        <w:t>8</w:t>
      </w:r>
      <w:r w:rsidRPr="00930F01">
        <w:t xml:space="preserve"> S23  AB 1705 Data Validation and Transfer-Level Prerequisites</w:t>
      </w:r>
      <w:bookmarkEnd w:id="30"/>
    </w:p>
    <w:p w14:paraId="03FEEBE5" w14:textId="3470D1AF" w:rsidR="003974F5" w:rsidRPr="00930F01" w:rsidRDefault="00F86A1B" w:rsidP="00E532EF">
      <w:pPr>
        <w:widowControl w:val="0"/>
        <w:spacing w:after="120" w:line="240" w:lineRule="auto"/>
        <w:rPr>
          <w:noProof/>
          <w:sz w:val="24"/>
          <w:szCs w:val="24"/>
        </w:rPr>
      </w:pPr>
      <w:r w:rsidRPr="00930F01">
        <w:rPr>
          <w:noProof/>
          <w:sz w:val="24"/>
          <w:szCs w:val="24"/>
        </w:rPr>
        <w:t>Whereas, AB 1705 (Irwin, 2022)</w:t>
      </w:r>
      <w:r w:rsidRPr="00E07BE6">
        <w:rPr>
          <w:noProof/>
          <w:sz w:val="24"/>
          <w:szCs w:val="24"/>
          <w:vertAlign w:val="superscript"/>
        </w:rPr>
        <w:footnoteReference w:id="73"/>
      </w:r>
      <w:r w:rsidRPr="00930F01">
        <w:rPr>
          <w:noProof/>
          <w:sz w:val="24"/>
          <w:szCs w:val="24"/>
        </w:rPr>
        <w:t xml:space="preserve"> goes beyond ensuring that students who have successfully completed prerequisite coursework not be required to repeat that work and requires that all students be allowed to bypass transfer-level prerequisite courses for calculus beginning July 1, 2024 for business calculus and July 1, 2025 for STEM calculus unless colleges are able to validate these pre-requisites using a metric that has not yet been determined as of April, 2023;</w:t>
      </w:r>
    </w:p>
    <w:p w14:paraId="66D0A208" w14:textId="746FD203" w:rsidR="002458EE" w:rsidRPr="00930F01" w:rsidRDefault="00F86A1B" w:rsidP="00E532EF">
      <w:pPr>
        <w:widowControl w:val="0"/>
        <w:spacing w:after="120" w:line="240" w:lineRule="auto"/>
        <w:rPr>
          <w:noProof/>
          <w:sz w:val="24"/>
          <w:szCs w:val="24"/>
        </w:rPr>
      </w:pPr>
      <w:r w:rsidRPr="00930F01">
        <w:rPr>
          <w:noProof/>
          <w:sz w:val="24"/>
          <w:szCs w:val="24"/>
        </w:rPr>
        <w:t xml:space="preserve">Whereas, Any new guidelines for prerequisite validation should be thoroughly vetted by </w:t>
      </w:r>
      <w:r w:rsidRPr="00930F01">
        <w:rPr>
          <w:noProof/>
          <w:sz w:val="24"/>
          <w:szCs w:val="24"/>
        </w:rPr>
        <w:lastRenderedPageBreak/>
        <w:t xml:space="preserve">discipline faculty and viewed not only through the lens of throughput and course success but also course and program attrition, mastery and retention of student learning outcomes, long-term career and transfer outcomes, and the equity impact of all </w:t>
      </w:r>
      <w:r w:rsidR="00123C5D">
        <w:rPr>
          <w:noProof/>
          <w:sz w:val="24"/>
          <w:szCs w:val="24"/>
        </w:rPr>
        <w:t xml:space="preserve">of </w:t>
      </w:r>
      <w:r w:rsidRPr="00930F01">
        <w:rPr>
          <w:noProof/>
          <w:sz w:val="24"/>
          <w:szCs w:val="24"/>
        </w:rPr>
        <w:t>the above;</w:t>
      </w:r>
    </w:p>
    <w:p w14:paraId="22869CA3" w14:textId="6728FDF0" w:rsidR="003974F5" w:rsidRPr="00930F01" w:rsidRDefault="00F86A1B" w:rsidP="00E532EF">
      <w:pPr>
        <w:widowControl w:val="0"/>
        <w:spacing w:after="120" w:line="240" w:lineRule="auto"/>
        <w:rPr>
          <w:noProof/>
          <w:sz w:val="24"/>
          <w:szCs w:val="24"/>
        </w:rPr>
      </w:pPr>
      <w:r w:rsidRPr="00930F01">
        <w:rPr>
          <w:noProof/>
          <w:sz w:val="24"/>
          <w:szCs w:val="24"/>
        </w:rPr>
        <w:t>Whereas, Inherent difficulties are involved in creating a study to determine the effectiveness of transfer-level prerequisite coursework that is both statistically sound and fair to students, and thus expecting each college district to complete such a study in a short timeframe is unlikely to lead to reliable data</w:t>
      </w:r>
      <w:r w:rsidR="00123C5D">
        <w:rPr>
          <w:noProof/>
          <w:sz w:val="24"/>
          <w:szCs w:val="24"/>
        </w:rPr>
        <w:t>,</w:t>
      </w:r>
      <w:r w:rsidRPr="00930F01">
        <w:rPr>
          <w:noProof/>
          <w:sz w:val="24"/>
          <w:szCs w:val="24"/>
        </w:rPr>
        <w:t xml:space="preserve"> and using this data could have lasting negative impact on the academic success, retention, and mental health of the students involved, especially since failing to prove the benefit of a prerequisite using narrowly defined metrics is not equivalent to proving the prerequisite does not improve success in subsequent courses; and</w:t>
      </w:r>
    </w:p>
    <w:p w14:paraId="605F3900" w14:textId="28AC7189" w:rsidR="003974F5" w:rsidRPr="00930F01" w:rsidRDefault="00F86A1B" w:rsidP="00E532EF">
      <w:pPr>
        <w:widowControl w:val="0"/>
        <w:spacing w:after="120" w:line="240" w:lineRule="auto"/>
        <w:rPr>
          <w:noProof/>
          <w:sz w:val="24"/>
          <w:szCs w:val="24"/>
        </w:rPr>
      </w:pPr>
      <w:r w:rsidRPr="00930F01">
        <w:rPr>
          <w:noProof/>
          <w:sz w:val="24"/>
          <w:szCs w:val="24"/>
        </w:rPr>
        <w:t>Whereas, Students, faculty, and colleges are still grappling with the academic, social, mental health, and personal struggles caused by the Covid-19 pandemic and would benefit from additional time to gather data and flexibility to address changes to educational policies and practices;</w:t>
      </w:r>
    </w:p>
    <w:p w14:paraId="55EC5F85" w14:textId="4B7A0892" w:rsidR="003974F5" w:rsidRPr="00930F01" w:rsidRDefault="00F86A1B" w:rsidP="00E532EF">
      <w:pPr>
        <w:widowControl w:val="0"/>
        <w:spacing w:after="120" w:line="240" w:lineRule="auto"/>
        <w:rPr>
          <w:noProof/>
          <w:sz w:val="24"/>
          <w:szCs w:val="24"/>
        </w:rPr>
      </w:pPr>
      <w:r w:rsidRPr="00930F01">
        <w:rPr>
          <w:noProof/>
          <w:sz w:val="24"/>
          <w:szCs w:val="24"/>
        </w:rPr>
        <w:t>Resolved, That the Academic Senate for California Community Colleges seek an amendment to California Education Code that would extend the timeline for the AB 1705 (Irwin, 2022) data validation by at least two years;</w:t>
      </w:r>
    </w:p>
    <w:p w14:paraId="2C179E35" w14:textId="58CC33D1" w:rsidR="003974F5" w:rsidRPr="00930F01" w:rsidRDefault="00F86A1B" w:rsidP="00E532EF">
      <w:pPr>
        <w:widowControl w:val="0"/>
        <w:spacing w:after="120" w:line="240" w:lineRule="auto"/>
        <w:rPr>
          <w:noProof/>
          <w:sz w:val="24"/>
          <w:szCs w:val="24"/>
        </w:rPr>
      </w:pPr>
      <w:r w:rsidRPr="00930F01">
        <w:rPr>
          <w:noProof/>
          <w:sz w:val="24"/>
          <w:szCs w:val="24"/>
        </w:rPr>
        <w:t>Resolved, That the Academic Senate for California Community Colleges seek an amendment to California Education Code that would remove the language that says that colleges that fail to justify their transfer-level prerequisite courses may not recommend those courses to students and shall notify students that the prerequisite, “does not improve their chances of completing calculus for their STEM program”;</w:t>
      </w:r>
    </w:p>
    <w:p w14:paraId="5CB1C06A" w14:textId="2AA2D873" w:rsidR="00F86A1B" w:rsidRPr="00930F01" w:rsidRDefault="00F86A1B" w:rsidP="00E532EF">
      <w:pPr>
        <w:widowControl w:val="0"/>
        <w:spacing w:after="120" w:line="240" w:lineRule="auto"/>
        <w:rPr>
          <w:noProof/>
          <w:sz w:val="24"/>
          <w:szCs w:val="24"/>
        </w:rPr>
      </w:pPr>
      <w:r w:rsidRPr="00930F01">
        <w:rPr>
          <w:noProof/>
          <w:sz w:val="24"/>
          <w:szCs w:val="24"/>
        </w:rPr>
        <w:t>Resolved, That the Academic Senate for California Community Colleges work with the California Community Colleges Chancellor’s Office to ensure that discipline faculty are involved in the process of identifying sensible data and metrics for prerequisite validation and to encourage that any data validation include a review of the current placement standards employed by the California State University and University of California system so that, should the data show that modifications are needed in the current placement system, these modifications not be so sweeping as to put the community colleges out of alignment with these transfer institutions;</w:t>
      </w:r>
      <w:r w:rsidR="00B30DA4" w:rsidRPr="00930F01">
        <w:rPr>
          <w:noProof/>
          <w:sz w:val="24"/>
          <w:szCs w:val="24"/>
        </w:rPr>
        <w:t xml:space="preserve"> and</w:t>
      </w:r>
    </w:p>
    <w:p w14:paraId="1960D581" w14:textId="36D3FB79" w:rsidR="003974F5" w:rsidRPr="00930F01" w:rsidRDefault="00F86A1B" w:rsidP="00E532EF">
      <w:pPr>
        <w:widowControl w:val="0"/>
        <w:spacing w:after="120" w:line="240" w:lineRule="auto"/>
        <w:rPr>
          <w:noProof/>
          <w:sz w:val="24"/>
          <w:szCs w:val="24"/>
        </w:rPr>
      </w:pPr>
      <w:r w:rsidRPr="00930F01">
        <w:rPr>
          <w:noProof/>
          <w:sz w:val="24"/>
          <w:szCs w:val="24"/>
        </w:rPr>
        <w:t>Resolved, That the Academic Senate for California Community Colleges work with the California Community Colleges Chancellor’s Office to develop examples, models, and professional development of counseling practices that would, while working within the mandates of AB 1705 (Irwin, 2022), allow colleges to empower all students to self-advocate in making decisions regarding course selection and enrollment that are best for their educational goals.</w:t>
      </w:r>
    </w:p>
    <w:p w14:paraId="0EE53059" w14:textId="7C3D9C70" w:rsidR="007A2217" w:rsidRPr="00930F01" w:rsidRDefault="00F86A1B" w:rsidP="006F364B">
      <w:pPr>
        <w:widowControl w:val="0"/>
        <w:spacing w:after="120" w:line="240" w:lineRule="auto"/>
        <w:rPr>
          <w:sz w:val="24"/>
          <w:szCs w:val="24"/>
        </w:rPr>
      </w:pPr>
      <w:r w:rsidRPr="00930F01">
        <w:rPr>
          <w:sz w:val="24"/>
          <w:szCs w:val="24"/>
        </w:rPr>
        <w:t xml:space="preserve">Contact: Heidi Ochoa, Saddleback College </w:t>
      </w:r>
    </w:p>
    <w:p w14:paraId="62A76DFF" w14:textId="0F2FBEE2" w:rsidR="00D84467" w:rsidRPr="00930F01" w:rsidRDefault="00D84467" w:rsidP="00F52871">
      <w:pPr>
        <w:rPr>
          <w:sz w:val="24"/>
          <w:szCs w:val="24"/>
        </w:rPr>
      </w:pPr>
      <w:r w:rsidRPr="00930F01">
        <w:rPr>
          <w:sz w:val="24"/>
          <w:szCs w:val="24"/>
        </w:rPr>
        <w:t>ACCLAMATION</w:t>
      </w:r>
    </w:p>
    <w:p w14:paraId="273181E9" w14:textId="54E1765E" w:rsidR="007C5436" w:rsidRPr="00930F01" w:rsidRDefault="006B60DC" w:rsidP="00AE5C5D">
      <w:pPr>
        <w:pStyle w:val="ResolutionsTitle"/>
      </w:pPr>
      <w:bookmarkStart w:id="31" w:name="_Toc133584358"/>
      <w:r w:rsidRPr="00930F01">
        <w:lastRenderedPageBreak/>
        <w:t>9.0 Curriculum</w:t>
      </w:r>
      <w:bookmarkEnd w:id="31"/>
    </w:p>
    <w:p w14:paraId="2EA23D03" w14:textId="6E66B064" w:rsidR="00854929" w:rsidRPr="00930F01" w:rsidRDefault="00854929" w:rsidP="003D0432">
      <w:pPr>
        <w:pStyle w:val="ResolutionsTitles"/>
      </w:pPr>
      <w:bookmarkStart w:id="32" w:name="_Toc133584359"/>
      <w:r w:rsidRPr="00930F01">
        <w:t xml:space="preserve">9.01 S23  Assigning Ethnic Studies Courses </w:t>
      </w:r>
      <w:r w:rsidR="004B547C" w:rsidRPr="00930F01">
        <w:t xml:space="preserve">only </w:t>
      </w:r>
      <w:r w:rsidRPr="00930F01">
        <w:t xml:space="preserve">to </w:t>
      </w:r>
      <w:r w:rsidR="004B547C" w:rsidRPr="00930F01">
        <w:t>Ethnic Studies Disciplines</w:t>
      </w:r>
      <w:bookmarkEnd w:id="32"/>
      <w:r w:rsidRPr="00930F01">
        <w:t> </w:t>
      </w:r>
    </w:p>
    <w:p w14:paraId="501F787A" w14:textId="6ADFEF46" w:rsidR="00854929" w:rsidRPr="00930F01" w:rsidRDefault="00854929" w:rsidP="00FC15AF">
      <w:pPr>
        <w:widowControl w:val="0"/>
        <w:spacing w:after="120" w:line="240" w:lineRule="auto"/>
        <w:rPr>
          <w:noProof/>
          <w:sz w:val="24"/>
          <w:szCs w:val="24"/>
        </w:rPr>
      </w:pPr>
      <w:r w:rsidRPr="00930F01">
        <w:rPr>
          <w:noProof/>
          <w:sz w:val="24"/>
          <w:szCs w:val="24"/>
        </w:rPr>
        <w:t xml:space="preserve">Whereas, Resolution </w:t>
      </w:r>
      <w:r w:rsidR="00FB1845" w:rsidRPr="00930F01">
        <w:rPr>
          <w:noProof/>
          <w:sz w:val="24"/>
          <w:szCs w:val="24"/>
        </w:rPr>
        <w:t xml:space="preserve">9.03 </w:t>
      </w:r>
      <w:r w:rsidRPr="00930F01">
        <w:rPr>
          <w:noProof/>
          <w:sz w:val="24"/>
          <w:szCs w:val="24"/>
        </w:rPr>
        <w:t>F20 Ethnic Studies Graduation Requirement</w:t>
      </w:r>
      <w:r w:rsidRPr="00E07BE6">
        <w:rPr>
          <w:noProof/>
          <w:sz w:val="24"/>
          <w:szCs w:val="24"/>
          <w:vertAlign w:val="superscript"/>
        </w:rPr>
        <w:footnoteReference w:id="74"/>
      </w:r>
      <w:r w:rsidRPr="00930F01">
        <w:rPr>
          <w:noProof/>
          <w:sz w:val="24"/>
          <w:szCs w:val="24"/>
        </w:rPr>
        <w:t xml:space="preserve"> and Resolution </w:t>
      </w:r>
      <w:r w:rsidR="00FB1845" w:rsidRPr="00930F01">
        <w:rPr>
          <w:noProof/>
          <w:sz w:val="24"/>
          <w:szCs w:val="24"/>
        </w:rPr>
        <w:t xml:space="preserve">9.04 </w:t>
      </w:r>
      <w:r w:rsidRPr="00930F01">
        <w:rPr>
          <w:noProof/>
          <w:sz w:val="24"/>
          <w:szCs w:val="24"/>
        </w:rPr>
        <w:t>F20 Clarify and Strengthen the Ethnic Studies General Education Requirement</w:t>
      </w:r>
      <w:r w:rsidR="008A4681">
        <w:rPr>
          <w:noProof/>
          <w:sz w:val="24"/>
          <w:szCs w:val="24"/>
        </w:rPr>
        <w:t xml:space="preserve"> were approved by the delegates at the 2020 Fall Plenary Session</w:t>
      </w:r>
      <w:r w:rsidR="00FB1845">
        <w:rPr>
          <w:noProof/>
          <w:sz w:val="24"/>
          <w:szCs w:val="24"/>
        </w:rPr>
        <w:t>,</w:t>
      </w:r>
      <w:r w:rsidRPr="00930F01">
        <w:rPr>
          <w:noProof/>
          <w:sz w:val="24"/>
          <w:szCs w:val="24"/>
        </w:rPr>
        <w:t xml:space="preserve"> and in July 2021 the </w:t>
      </w:r>
      <w:r w:rsidR="00FB1845" w:rsidRPr="00930F01">
        <w:rPr>
          <w:noProof/>
          <w:sz w:val="24"/>
          <w:szCs w:val="24"/>
        </w:rPr>
        <w:t xml:space="preserve">California Community Colleges </w:t>
      </w:r>
      <w:r w:rsidRPr="00930F01">
        <w:rPr>
          <w:noProof/>
          <w:sz w:val="24"/>
          <w:szCs w:val="24"/>
        </w:rPr>
        <w:t xml:space="preserve">Board of Governors </w:t>
      </w:r>
      <w:r w:rsidR="008A4681">
        <w:rPr>
          <w:noProof/>
          <w:sz w:val="24"/>
          <w:szCs w:val="24"/>
        </w:rPr>
        <w:t>a</w:t>
      </w:r>
      <w:r w:rsidRPr="00930F01">
        <w:rPr>
          <w:noProof/>
          <w:sz w:val="24"/>
          <w:szCs w:val="24"/>
        </w:rPr>
        <w:t>pproved</w:t>
      </w:r>
      <w:r w:rsidR="008A4681">
        <w:rPr>
          <w:noProof/>
          <w:sz w:val="24"/>
          <w:szCs w:val="24"/>
        </w:rPr>
        <w:t xml:space="preserve"> </w:t>
      </w:r>
      <w:r w:rsidR="008B7E8E">
        <w:rPr>
          <w:noProof/>
          <w:sz w:val="24"/>
          <w:szCs w:val="24"/>
        </w:rPr>
        <w:t>T</w:t>
      </w:r>
      <w:r w:rsidR="008A4681">
        <w:rPr>
          <w:noProof/>
          <w:sz w:val="24"/>
          <w:szCs w:val="24"/>
        </w:rPr>
        <w:t>itle 5 §55063</w:t>
      </w:r>
      <w:r w:rsidR="001A3068">
        <w:rPr>
          <w:rStyle w:val="FootnoteReference"/>
          <w:noProof/>
          <w:sz w:val="24"/>
          <w:szCs w:val="24"/>
        </w:rPr>
        <w:footnoteReference w:id="75"/>
      </w:r>
      <w:r w:rsidR="008A4681">
        <w:rPr>
          <w:noProof/>
          <w:sz w:val="24"/>
          <w:szCs w:val="24"/>
        </w:rPr>
        <w:t xml:space="preserve"> to include</w:t>
      </w:r>
      <w:r w:rsidRPr="00930F01">
        <w:rPr>
          <w:noProof/>
          <w:sz w:val="24"/>
          <w:szCs w:val="24"/>
        </w:rPr>
        <w:t xml:space="preserve"> the </w:t>
      </w:r>
      <w:r w:rsidR="00FB1845">
        <w:rPr>
          <w:noProof/>
          <w:sz w:val="24"/>
          <w:szCs w:val="24"/>
        </w:rPr>
        <w:t>E</w:t>
      </w:r>
      <w:r w:rsidRPr="00930F01">
        <w:rPr>
          <w:noProof/>
          <w:sz w:val="24"/>
          <w:szCs w:val="24"/>
        </w:rPr>
        <w:t xml:space="preserve">thnic </w:t>
      </w:r>
      <w:r w:rsidR="00FB1845">
        <w:rPr>
          <w:noProof/>
          <w:sz w:val="24"/>
          <w:szCs w:val="24"/>
        </w:rPr>
        <w:t>S</w:t>
      </w:r>
      <w:r w:rsidRPr="00930F01">
        <w:rPr>
          <w:noProof/>
          <w:sz w:val="24"/>
          <w:szCs w:val="24"/>
        </w:rPr>
        <w:t xml:space="preserve">tudies </w:t>
      </w:r>
      <w:r w:rsidR="00FB1845">
        <w:rPr>
          <w:noProof/>
          <w:sz w:val="24"/>
          <w:szCs w:val="24"/>
        </w:rPr>
        <w:t>R</w:t>
      </w:r>
      <w:r w:rsidRPr="00930F01">
        <w:rPr>
          <w:noProof/>
          <w:sz w:val="24"/>
          <w:szCs w:val="24"/>
        </w:rPr>
        <w:t xml:space="preserve">equirement that “Courses offered from ethnic studies disciplines engage students in dynamic and rigorous instruction through discipline-specific theoretical lenses that teach them about the history, expressions, and contributions of the diverse cultures that make up California and the U.S. and also how to engage in a critical analysis of these cultures in relation to each other and to society overall in order to understand and address how they are impacted by such things as systemic racism and classism”; </w:t>
      </w:r>
    </w:p>
    <w:p w14:paraId="416DC08C" w14:textId="20FCC9B4" w:rsidR="00854929" w:rsidRPr="00930F01" w:rsidRDefault="00854929" w:rsidP="00FC15AF">
      <w:pPr>
        <w:widowControl w:val="0"/>
        <w:spacing w:after="120" w:line="240" w:lineRule="auto"/>
        <w:rPr>
          <w:noProof/>
          <w:sz w:val="24"/>
          <w:szCs w:val="24"/>
        </w:rPr>
      </w:pPr>
      <w:r w:rsidRPr="00930F01">
        <w:rPr>
          <w:noProof/>
          <w:sz w:val="24"/>
          <w:szCs w:val="24"/>
        </w:rPr>
        <w:t>Whereas, The California Community College</w:t>
      </w:r>
      <w:r w:rsidR="00FB1845">
        <w:rPr>
          <w:noProof/>
          <w:sz w:val="24"/>
          <w:szCs w:val="24"/>
        </w:rPr>
        <w:t>s</w:t>
      </w:r>
      <w:r w:rsidRPr="00930F01">
        <w:rPr>
          <w:noProof/>
          <w:sz w:val="24"/>
          <w:szCs w:val="24"/>
        </w:rPr>
        <w:t xml:space="preserve"> Chancellor Office’s June 9, 2022 FAQs on Ethnic Studies provide</w:t>
      </w:r>
      <w:r w:rsidR="008A4681">
        <w:rPr>
          <w:noProof/>
          <w:sz w:val="24"/>
          <w:szCs w:val="24"/>
        </w:rPr>
        <w:t>s</w:t>
      </w:r>
      <w:r w:rsidRPr="00930F01">
        <w:rPr>
          <w:noProof/>
          <w:sz w:val="24"/>
          <w:szCs w:val="24"/>
        </w:rPr>
        <w:t xml:space="preserve"> guidance and clarification in the Ethnic Studies Requirement that was supported by the Board of Governors,</w:t>
      </w:r>
      <w:r w:rsidR="008B7E8E">
        <w:rPr>
          <w:noProof/>
          <w:sz w:val="24"/>
          <w:szCs w:val="24"/>
        </w:rPr>
        <w:t xml:space="preserve"> as</w:t>
      </w:r>
      <w:r w:rsidR="00FB1845">
        <w:rPr>
          <w:noProof/>
          <w:sz w:val="24"/>
          <w:szCs w:val="24"/>
        </w:rPr>
        <w:t>, p</w:t>
      </w:r>
      <w:r w:rsidRPr="00930F01">
        <w:rPr>
          <w:noProof/>
          <w:sz w:val="24"/>
          <w:szCs w:val="24"/>
        </w:rPr>
        <w:t xml:space="preserve">er Board of Governors (BOG) President Pamela Haynes, the BOG </w:t>
      </w:r>
      <w:r w:rsidR="00FB1845">
        <w:rPr>
          <w:noProof/>
          <w:sz w:val="24"/>
          <w:szCs w:val="24"/>
        </w:rPr>
        <w:t>“</w:t>
      </w:r>
      <w:r w:rsidRPr="00930F01">
        <w:rPr>
          <w:noProof/>
          <w:sz w:val="24"/>
          <w:szCs w:val="24"/>
        </w:rPr>
        <w:t xml:space="preserve">voted on the ethnic studies requirement as a means to help ‘break down barriers to equity’ by placing </w:t>
      </w:r>
      <w:r w:rsidR="00DB43D4">
        <w:rPr>
          <w:noProof/>
          <w:sz w:val="24"/>
          <w:szCs w:val="24"/>
        </w:rPr>
        <w:t>‘</w:t>
      </w:r>
      <w:r w:rsidRPr="00930F01">
        <w:rPr>
          <w:noProof/>
          <w:sz w:val="24"/>
          <w:szCs w:val="24"/>
        </w:rPr>
        <w:t>diversity, equity, and inclusion…and anti-racism at the heart of our work</w:t>
      </w:r>
      <w:r w:rsidR="00DB43D4">
        <w:rPr>
          <w:noProof/>
          <w:sz w:val="24"/>
          <w:szCs w:val="24"/>
        </w:rPr>
        <w:t>’</w:t>
      </w:r>
      <w:r w:rsidR="00B203A0">
        <w:rPr>
          <w:noProof/>
          <w:sz w:val="24"/>
          <w:szCs w:val="24"/>
        </w:rPr>
        <w:t>”</w:t>
      </w:r>
      <w:r w:rsidRPr="00930F01">
        <w:rPr>
          <w:noProof/>
          <w:sz w:val="24"/>
          <w:szCs w:val="24"/>
        </w:rPr>
        <w:t xml:space="preserve"> </w:t>
      </w:r>
      <w:r w:rsidR="00B203A0">
        <w:rPr>
          <w:noProof/>
          <w:sz w:val="24"/>
          <w:szCs w:val="24"/>
        </w:rPr>
        <w:t xml:space="preserve">and </w:t>
      </w:r>
      <w:r w:rsidR="00DB43D4">
        <w:rPr>
          <w:noProof/>
          <w:sz w:val="24"/>
          <w:szCs w:val="24"/>
        </w:rPr>
        <w:t>t</w:t>
      </w:r>
      <w:r w:rsidRPr="00930F01">
        <w:rPr>
          <w:noProof/>
          <w:sz w:val="24"/>
          <w:szCs w:val="24"/>
        </w:rPr>
        <w:t>his requires true experts in African American studies, Chicana/o/x Latina/o/x Studies, Asian American studies, or Native American studies to teach ethnic studies course core competencies; and</w:t>
      </w:r>
    </w:p>
    <w:p w14:paraId="64981326" w14:textId="02B3BBD6" w:rsidR="003974F5" w:rsidRPr="00930F01" w:rsidRDefault="00854929" w:rsidP="00FC15AF">
      <w:pPr>
        <w:widowControl w:val="0"/>
        <w:spacing w:after="120" w:line="240" w:lineRule="auto"/>
        <w:rPr>
          <w:noProof/>
          <w:sz w:val="24"/>
          <w:szCs w:val="24"/>
        </w:rPr>
      </w:pPr>
      <w:r w:rsidRPr="00930F01">
        <w:rPr>
          <w:noProof/>
          <w:sz w:val="24"/>
          <w:szCs w:val="24"/>
        </w:rPr>
        <w:t xml:space="preserve">Whereas, </w:t>
      </w:r>
      <w:r w:rsidR="008B7E8E">
        <w:rPr>
          <w:noProof/>
          <w:sz w:val="24"/>
          <w:szCs w:val="24"/>
        </w:rPr>
        <w:t xml:space="preserve">Title 5 </w:t>
      </w:r>
      <w:r w:rsidR="008B7E8E" w:rsidRPr="00930F01">
        <w:rPr>
          <w:noProof/>
          <w:sz w:val="24"/>
          <w:szCs w:val="24"/>
        </w:rPr>
        <w:t xml:space="preserve">§ 55063 </w:t>
      </w:r>
      <w:r w:rsidR="008B7E8E">
        <w:rPr>
          <w:noProof/>
          <w:sz w:val="24"/>
          <w:szCs w:val="24"/>
        </w:rPr>
        <w:t xml:space="preserve">(e) </w:t>
      </w:r>
      <w:r w:rsidRPr="00930F01">
        <w:rPr>
          <w:noProof/>
          <w:sz w:val="24"/>
          <w:szCs w:val="24"/>
        </w:rPr>
        <w:t>(3) Minimum Requirements for the Associate Degree states</w:t>
      </w:r>
      <w:r w:rsidR="00FB1845">
        <w:rPr>
          <w:noProof/>
          <w:sz w:val="24"/>
          <w:szCs w:val="24"/>
        </w:rPr>
        <w:t>,</w:t>
      </w:r>
      <w:r w:rsidRPr="00930F01">
        <w:rPr>
          <w:noProof/>
          <w:sz w:val="24"/>
          <w:szCs w:val="24"/>
        </w:rPr>
        <w:t xml:space="preserve"> “Satisfactory completion of a transfer-level course (minimum of three semester units or four quarter units) in ethnic studies. This requirement may be satisfied by obtaining a satisfactory grade in a course in ethnic studies taught in or on behalf of other departments and disciplines”</w:t>
      </w:r>
      <w:r w:rsidR="00145919" w:rsidRPr="00930F01">
        <w:rPr>
          <w:noProof/>
          <w:sz w:val="24"/>
          <w:szCs w:val="24"/>
        </w:rPr>
        <w:t>;</w:t>
      </w:r>
      <w:r w:rsidRPr="00930F01">
        <w:rPr>
          <w:noProof/>
          <w:sz w:val="24"/>
          <w:szCs w:val="24"/>
        </w:rPr>
        <w:t xml:space="preserve"> and</w:t>
      </w:r>
    </w:p>
    <w:p w14:paraId="20621092" w14:textId="4439BFC2" w:rsidR="003974F5" w:rsidRPr="00930F01" w:rsidRDefault="00854929" w:rsidP="00FC15AF">
      <w:pPr>
        <w:widowControl w:val="0"/>
        <w:spacing w:after="120" w:line="240" w:lineRule="auto"/>
        <w:rPr>
          <w:noProof/>
          <w:sz w:val="24"/>
          <w:szCs w:val="24"/>
        </w:rPr>
      </w:pPr>
      <w:r w:rsidRPr="00930F01">
        <w:rPr>
          <w:noProof/>
          <w:sz w:val="24"/>
          <w:szCs w:val="24"/>
        </w:rPr>
        <w:t xml:space="preserve">Whereas, </w:t>
      </w:r>
      <w:r w:rsidR="00FB1845">
        <w:rPr>
          <w:noProof/>
          <w:sz w:val="24"/>
          <w:szCs w:val="24"/>
        </w:rPr>
        <w:t>An</w:t>
      </w:r>
      <w:r w:rsidR="00FB1845" w:rsidRPr="00930F01">
        <w:rPr>
          <w:noProof/>
          <w:sz w:val="24"/>
          <w:szCs w:val="24"/>
        </w:rPr>
        <w:t xml:space="preserve"> </w:t>
      </w:r>
      <w:r w:rsidRPr="00930F01">
        <w:rPr>
          <w:noProof/>
          <w:sz w:val="24"/>
          <w:szCs w:val="24"/>
        </w:rPr>
        <w:t xml:space="preserve">Academic Senate for California Community Colleges’ February 2022 </w:t>
      </w:r>
      <w:r w:rsidRPr="00217051">
        <w:rPr>
          <w:i/>
          <w:iCs/>
          <w:noProof/>
          <w:sz w:val="24"/>
          <w:szCs w:val="24"/>
        </w:rPr>
        <w:t>Rostrum</w:t>
      </w:r>
      <w:r w:rsidRPr="00930F01">
        <w:rPr>
          <w:noProof/>
          <w:sz w:val="24"/>
          <w:szCs w:val="24"/>
        </w:rPr>
        <w:t xml:space="preserve"> article spells out the importance of hiring faculty as prescribed in the 2022 </w:t>
      </w:r>
      <w:r w:rsidRPr="00FC15AF">
        <w:rPr>
          <w:i/>
          <w:iCs/>
          <w:noProof/>
          <w:sz w:val="24"/>
          <w:szCs w:val="24"/>
        </w:rPr>
        <w:t>Minimum</w:t>
      </w:r>
      <w:r w:rsidR="006369E4" w:rsidRPr="00FC15AF">
        <w:rPr>
          <w:i/>
          <w:iCs/>
          <w:noProof/>
          <w:sz w:val="24"/>
          <w:szCs w:val="24"/>
        </w:rPr>
        <w:t xml:space="preserve"> </w:t>
      </w:r>
      <w:r w:rsidRPr="00FC15AF">
        <w:rPr>
          <w:i/>
          <w:iCs/>
          <w:noProof/>
          <w:sz w:val="24"/>
          <w:szCs w:val="24"/>
        </w:rPr>
        <w:t>Qualifications Handbook</w:t>
      </w:r>
      <w:r w:rsidRPr="006369E4">
        <w:rPr>
          <w:noProof/>
          <w:sz w:val="24"/>
          <w:szCs w:val="24"/>
          <w:vertAlign w:val="superscript"/>
        </w:rPr>
        <w:footnoteReference w:id="76"/>
      </w:r>
      <w:r w:rsidRPr="006369E4">
        <w:rPr>
          <w:noProof/>
          <w:sz w:val="24"/>
          <w:szCs w:val="24"/>
          <w:vertAlign w:val="superscript"/>
        </w:rPr>
        <w:t xml:space="preserve"> </w:t>
      </w:r>
      <w:r w:rsidRPr="00930F01">
        <w:rPr>
          <w:noProof/>
          <w:sz w:val="24"/>
          <w:szCs w:val="24"/>
        </w:rPr>
        <w:t>and clearly states</w:t>
      </w:r>
      <w:r w:rsidR="00FC15AF">
        <w:rPr>
          <w:noProof/>
          <w:sz w:val="24"/>
          <w:szCs w:val="24"/>
        </w:rPr>
        <w:t>,</w:t>
      </w:r>
      <w:r w:rsidRPr="00930F01">
        <w:rPr>
          <w:noProof/>
          <w:sz w:val="24"/>
          <w:szCs w:val="24"/>
        </w:rPr>
        <w:t xml:space="preserve"> “Some disciplines at colleges faced with a scarcity of faculty have attempted the single course equivalency solution. Although reasons for desiring to circumvent the regulations may stem from understandable difficulties, such problems are no excuse for hiring someone who is not qualified to teach in the discipline. Individuals hired as faculty members, both full-time and part-time, are expected to have the expertise to teach the range of courses in the disciplines for which they were hired”</w:t>
      </w:r>
      <w:r w:rsidR="00FC15AF">
        <w:rPr>
          <w:noProof/>
          <w:sz w:val="24"/>
          <w:szCs w:val="24"/>
        </w:rPr>
        <w:t>;</w:t>
      </w:r>
    </w:p>
    <w:p w14:paraId="2145F8AB" w14:textId="773141C6" w:rsidR="00D84467" w:rsidRPr="00E532EF" w:rsidRDefault="00D84467" w:rsidP="00FC15AF">
      <w:pPr>
        <w:widowControl w:val="0"/>
        <w:spacing w:after="120" w:line="240" w:lineRule="auto"/>
        <w:rPr>
          <w:noProof/>
          <w:sz w:val="24"/>
          <w:szCs w:val="24"/>
        </w:rPr>
      </w:pPr>
      <w:r w:rsidRPr="00930F01">
        <w:rPr>
          <w:noProof/>
          <w:sz w:val="24"/>
          <w:szCs w:val="24"/>
        </w:rPr>
        <w:lastRenderedPageBreak/>
        <w:t>Resolved</w:t>
      </w:r>
      <w:r w:rsidR="00692447">
        <w:rPr>
          <w:noProof/>
          <w:sz w:val="24"/>
          <w:szCs w:val="24"/>
        </w:rPr>
        <w:t>,</w:t>
      </w:r>
      <w:r w:rsidRPr="00930F01">
        <w:rPr>
          <w:noProof/>
          <w:sz w:val="24"/>
          <w:szCs w:val="24"/>
        </w:rPr>
        <w:t xml:space="preserve"> </w:t>
      </w:r>
      <w:r w:rsidR="00692447">
        <w:rPr>
          <w:noProof/>
          <w:sz w:val="24"/>
          <w:szCs w:val="24"/>
        </w:rPr>
        <w:t>T</w:t>
      </w:r>
      <w:r w:rsidRPr="00930F01">
        <w:rPr>
          <w:noProof/>
          <w:sz w:val="24"/>
          <w:szCs w:val="24"/>
        </w:rPr>
        <w:t xml:space="preserve">hat the Academic Senate for California Community Colleges urge local </w:t>
      </w:r>
      <w:r w:rsidR="008A4681">
        <w:rPr>
          <w:noProof/>
          <w:sz w:val="24"/>
          <w:szCs w:val="24"/>
        </w:rPr>
        <w:t>academic s</w:t>
      </w:r>
      <w:r w:rsidRPr="00930F01">
        <w:rPr>
          <w:noProof/>
          <w:sz w:val="24"/>
          <w:szCs w:val="24"/>
        </w:rPr>
        <w:t>enates and</w:t>
      </w:r>
      <w:r w:rsidR="00692447">
        <w:rPr>
          <w:noProof/>
          <w:sz w:val="24"/>
          <w:szCs w:val="24"/>
        </w:rPr>
        <w:t xml:space="preserve"> </w:t>
      </w:r>
      <w:r w:rsidR="008A4681">
        <w:rPr>
          <w:noProof/>
          <w:sz w:val="24"/>
          <w:szCs w:val="24"/>
        </w:rPr>
        <w:t>c</w:t>
      </w:r>
      <w:r w:rsidRPr="00930F01">
        <w:rPr>
          <w:noProof/>
          <w:sz w:val="24"/>
          <w:szCs w:val="24"/>
        </w:rPr>
        <w:t xml:space="preserve">urriculum </w:t>
      </w:r>
      <w:r w:rsidR="008A4681">
        <w:rPr>
          <w:noProof/>
          <w:sz w:val="24"/>
          <w:szCs w:val="24"/>
        </w:rPr>
        <w:t>c</w:t>
      </w:r>
      <w:r w:rsidRPr="00930F01">
        <w:rPr>
          <w:noProof/>
          <w:sz w:val="24"/>
          <w:szCs w:val="24"/>
        </w:rPr>
        <w:t xml:space="preserve">ommittees to appropriately assign </w:t>
      </w:r>
      <w:r w:rsidR="00FB1845">
        <w:rPr>
          <w:noProof/>
          <w:sz w:val="24"/>
          <w:szCs w:val="24"/>
        </w:rPr>
        <w:t>e</w:t>
      </w:r>
      <w:r w:rsidRPr="00930F01">
        <w:rPr>
          <w:noProof/>
          <w:sz w:val="24"/>
          <w:szCs w:val="24"/>
        </w:rPr>
        <w:t xml:space="preserve">thnic </w:t>
      </w:r>
      <w:r w:rsidR="00FB1845">
        <w:rPr>
          <w:noProof/>
          <w:sz w:val="24"/>
          <w:szCs w:val="24"/>
        </w:rPr>
        <w:t>s</w:t>
      </w:r>
      <w:r w:rsidRPr="00930F01">
        <w:rPr>
          <w:noProof/>
          <w:sz w:val="24"/>
          <w:szCs w:val="24"/>
        </w:rPr>
        <w:t>tudies courses offered “in or on behalf</w:t>
      </w:r>
      <w:r w:rsidR="00692447">
        <w:rPr>
          <w:noProof/>
          <w:sz w:val="24"/>
          <w:szCs w:val="24"/>
        </w:rPr>
        <w:t xml:space="preserve"> </w:t>
      </w:r>
      <w:r w:rsidRPr="00930F01">
        <w:rPr>
          <w:noProof/>
          <w:sz w:val="24"/>
          <w:szCs w:val="24"/>
        </w:rPr>
        <w:t xml:space="preserve">of other disciplines” </w:t>
      </w:r>
      <w:r w:rsidRPr="00E532EF">
        <w:rPr>
          <w:noProof/>
          <w:sz w:val="24"/>
          <w:szCs w:val="24"/>
        </w:rPr>
        <w:t xml:space="preserve">to </w:t>
      </w:r>
      <w:r w:rsidR="00FB1845">
        <w:rPr>
          <w:noProof/>
          <w:sz w:val="24"/>
          <w:szCs w:val="24"/>
        </w:rPr>
        <w:t>e</w:t>
      </w:r>
      <w:r w:rsidRPr="00E532EF">
        <w:rPr>
          <w:noProof/>
          <w:sz w:val="24"/>
          <w:szCs w:val="24"/>
        </w:rPr>
        <w:t xml:space="preserve">thnic </w:t>
      </w:r>
      <w:r w:rsidR="00FB1845">
        <w:rPr>
          <w:noProof/>
          <w:sz w:val="24"/>
          <w:szCs w:val="24"/>
        </w:rPr>
        <w:t>s</w:t>
      </w:r>
      <w:r w:rsidRPr="00E532EF">
        <w:rPr>
          <w:noProof/>
          <w:sz w:val="24"/>
          <w:szCs w:val="24"/>
        </w:rPr>
        <w:t>tudies</w:t>
      </w:r>
      <w:r w:rsidR="008A4681">
        <w:rPr>
          <w:noProof/>
          <w:sz w:val="24"/>
          <w:szCs w:val="24"/>
        </w:rPr>
        <w:t xml:space="preserve"> disciplines</w:t>
      </w:r>
      <w:r w:rsidRPr="00E532EF">
        <w:rPr>
          <w:noProof/>
          <w:sz w:val="24"/>
          <w:szCs w:val="24"/>
        </w:rPr>
        <w:t xml:space="preserve">, specifically the appropriate autonomous core disciplines of </w:t>
      </w:r>
      <w:r w:rsidR="00FB1845">
        <w:rPr>
          <w:noProof/>
          <w:sz w:val="24"/>
          <w:szCs w:val="24"/>
        </w:rPr>
        <w:t>e</w:t>
      </w:r>
      <w:r w:rsidRPr="00E532EF">
        <w:rPr>
          <w:noProof/>
          <w:sz w:val="24"/>
          <w:szCs w:val="24"/>
        </w:rPr>
        <w:t xml:space="preserve">thnic </w:t>
      </w:r>
      <w:r w:rsidR="00FB1845">
        <w:rPr>
          <w:noProof/>
          <w:sz w:val="24"/>
          <w:szCs w:val="24"/>
        </w:rPr>
        <w:t>s</w:t>
      </w:r>
      <w:r w:rsidRPr="00E532EF">
        <w:rPr>
          <w:noProof/>
          <w:sz w:val="24"/>
          <w:szCs w:val="24"/>
        </w:rPr>
        <w:t>tudies</w:t>
      </w:r>
      <w:r w:rsidR="00FB1845">
        <w:rPr>
          <w:noProof/>
          <w:sz w:val="24"/>
          <w:szCs w:val="24"/>
        </w:rPr>
        <w:t>,</w:t>
      </w:r>
      <w:r w:rsidRPr="00E532EF">
        <w:rPr>
          <w:noProof/>
          <w:sz w:val="24"/>
          <w:szCs w:val="24"/>
        </w:rPr>
        <w:t xml:space="preserve"> to remain consistent with the Minimum Qualifications Handbook</w:t>
      </w:r>
      <w:r w:rsidR="00FB1845">
        <w:rPr>
          <w:noProof/>
          <w:sz w:val="24"/>
          <w:szCs w:val="24"/>
        </w:rPr>
        <w:t>.</w:t>
      </w:r>
    </w:p>
    <w:p w14:paraId="2B5EFB01" w14:textId="2ECC0A83" w:rsidR="00854929" w:rsidRPr="00930F01" w:rsidRDefault="00854929" w:rsidP="007A2217">
      <w:pPr>
        <w:spacing w:after="120" w:line="240" w:lineRule="auto"/>
        <w:rPr>
          <w:sz w:val="24"/>
          <w:szCs w:val="24"/>
        </w:rPr>
      </w:pPr>
      <w:r w:rsidRPr="00930F01">
        <w:rPr>
          <w:sz w:val="24"/>
          <w:szCs w:val="24"/>
        </w:rPr>
        <w:t>Contact</w:t>
      </w:r>
      <w:r w:rsidR="001048A5" w:rsidRPr="00930F01">
        <w:rPr>
          <w:sz w:val="24"/>
          <w:szCs w:val="24"/>
        </w:rPr>
        <w:t>:</w:t>
      </w:r>
      <w:r w:rsidRPr="00930F01">
        <w:rPr>
          <w:sz w:val="24"/>
          <w:szCs w:val="24"/>
        </w:rPr>
        <w:t xml:space="preserve"> Tamara Cheshire, Folsom Lake College, Area A</w:t>
      </w:r>
    </w:p>
    <w:p w14:paraId="75D017AC" w14:textId="389952FD" w:rsidR="00854929" w:rsidRPr="00930F01" w:rsidRDefault="00C434D7" w:rsidP="00854929">
      <w:pPr>
        <w:widowControl w:val="0"/>
        <w:spacing w:after="0"/>
        <w:rPr>
          <w:noProof/>
          <w:sz w:val="24"/>
          <w:szCs w:val="24"/>
        </w:rPr>
      </w:pPr>
      <w:r w:rsidRPr="00930F01">
        <w:rPr>
          <w:noProof/>
          <w:sz w:val="24"/>
          <w:szCs w:val="24"/>
        </w:rPr>
        <w:t>M/S/C</w:t>
      </w:r>
    </w:p>
    <w:p w14:paraId="000000D1" w14:textId="77777777" w:rsidR="001E67F7" w:rsidRPr="00930F01" w:rsidRDefault="3FF6E2E8" w:rsidP="00AE5C5D">
      <w:pPr>
        <w:pStyle w:val="ResolutionsTitle"/>
      </w:pPr>
      <w:bookmarkStart w:id="33" w:name="_Toc133584360"/>
      <w:r w:rsidRPr="00930F01">
        <w:t>10.0 Disciplines List</w:t>
      </w:r>
      <w:bookmarkEnd w:id="33"/>
    </w:p>
    <w:p w14:paraId="000000D2" w14:textId="7A36DD4D" w:rsidR="001E67F7" w:rsidRPr="00930F01" w:rsidRDefault="3FF6E2E8" w:rsidP="003D0432">
      <w:pPr>
        <w:pStyle w:val="ResolutionsTitles"/>
      </w:pPr>
      <w:bookmarkStart w:id="34" w:name="_Toc133584361"/>
      <w:r w:rsidRPr="00930F01">
        <w:t>10.01 S23  Disciplines List–Ethnic Studies</w:t>
      </w:r>
      <w:bookmarkEnd w:id="34"/>
    </w:p>
    <w:p w14:paraId="000000D3" w14:textId="77777777" w:rsidR="001E67F7" w:rsidRPr="00930F01" w:rsidRDefault="00AE0C76" w:rsidP="00010D0A">
      <w:pPr>
        <w:widowControl w:val="0"/>
        <w:spacing w:after="120" w:line="240" w:lineRule="auto"/>
        <w:rPr>
          <w:sz w:val="24"/>
          <w:szCs w:val="24"/>
        </w:rPr>
      </w:pPr>
      <w:r w:rsidRPr="00930F01">
        <w:rPr>
          <w:sz w:val="24"/>
          <w:szCs w:val="24"/>
        </w:rPr>
        <w:t xml:space="preserve">Whereas, Oral and written testimony given through the consultation process used for the review of </w:t>
      </w:r>
      <w:r w:rsidRPr="00930F01">
        <w:rPr>
          <w:i/>
          <w:sz w:val="24"/>
          <w:szCs w:val="24"/>
        </w:rPr>
        <w:t>Minimum Qualifications for Faculty and Administrators in California Community Colleges</w:t>
      </w:r>
      <w:r w:rsidRPr="00930F01">
        <w:rPr>
          <w:sz w:val="24"/>
          <w:szCs w:val="24"/>
        </w:rPr>
        <w:t>, also known as the Disciplines List, supported the following revision of the Ethnic Studies discipline:</w:t>
      </w:r>
    </w:p>
    <w:p w14:paraId="000000D4" w14:textId="77777777" w:rsidR="001E67F7" w:rsidRPr="00930F01" w:rsidRDefault="00AE0C76" w:rsidP="00010D0A">
      <w:pPr>
        <w:widowControl w:val="0"/>
        <w:spacing w:after="120" w:line="240" w:lineRule="auto"/>
        <w:ind w:left="1440"/>
        <w:rPr>
          <w:sz w:val="24"/>
          <w:szCs w:val="24"/>
        </w:rPr>
      </w:pPr>
      <w:r w:rsidRPr="00930F01">
        <w:rPr>
          <w:sz w:val="24"/>
          <w:szCs w:val="24"/>
        </w:rPr>
        <w:t xml:space="preserve">Master’s in African American Studies, Black Studies, Africana Studies, Latino Studies, La Raza Studies, Chicana/o Studies, Asian American Studies, Native American Studies, or American Indian Studies </w:t>
      </w:r>
    </w:p>
    <w:p w14:paraId="000000D5" w14:textId="77777777" w:rsidR="001E67F7" w:rsidRPr="00930F01" w:rsidRDefault="00AE0C76" w:rsidP="00010D0A">
      <w:pPr>
        <w:widowControl w:val="0"/>
        <w:spacing w:after="120" w:line="240" w:lineRule="auto"/>
        <w:ind w:left="1440"/>
        <w:rPr>
          <w:sz w:val="24"/>
          <w:szCs w:val="24"/>
        </w:rPr>
      </w:pPr>
      <w:r w:rsidRPr="00930F01">
        <w:rPr>
          <w:sz w:val="24"/>
          <w:szCs w:val="24"/>
        </w:rPr>
        <w:t>OR</w:t>
      </w:r>
    </w:p>
    <w:p w14:paraId="000000D6" w14:textId="50C25F1E" w:rsidR="001E67F7" w:rsidRPr="00930F01" w:rsidRDefault="00AE0C76" w:rsidP="00010D0A">
      <w:pPr>
        <w:widowControl w:val="0"/>
        <w:spacing w:after="120" w:line="240" w:lineRule="auto"/>
        <w:ind w:left="1440"/>
        <w:rPr>
          <w:sz w:val="24"/>
          <w:szCs w:val="24"/>
        </w:rPr>
      </w:pPr>
      <w:r w:rsidRPr="00930F01">
        <w:rPr>
          <w:sz w:val="24"/>
          <w:szCs w:val="24"/>
        </w:rPr>
        <w:t xml:space="preserve">Master’s in </w:t>
      </w:r>
      <w:r w:rsidR="00A2593D" w:rsidRPr="00930F01">
        <w:rPr>
          <w:sz w:val="24"/>
          <w:szCs w:val="24"/>
        </w:rPr>
        <w:t>ethnic studies</w:t>
      </w:r>
    </w:p>
    <w:sdt>
      <w:sdtPr>
        <w:rPr>
          <w:sz w:val="24"/>
          <w:szCs w:val="24"/>
        </w:rPr>
        <w:tag w:val="goog_rdk_36"/>
        <w:id w:val="-1389958107"/>
      </w:sdtPr>
      <w:sdtContent>
        <w:p w14:paraId="000000D7" w14:textId="77777777" w:rsidR="001E67F7" w:rsidRPr="00930F01" w:rsidRDefault="00AE0C76" w:rsidP="00010D0A">
          <w:pPr>
            <w:widowControl w:val="0"/>
            <w:spacing w:after="120" w:line="240" w:lineRule="auto"/>
            <w:ind w:left="1440"/>
            <w:rPr>
              <w:sz w:val="24"/>
              <w:szCs w:val="24"/>
            </w:rPr>
          </w:pPr>
          <w:r w:rsidRPr="00930F01">
            <w:rPr>
              <w:sz w:val="24"/>
              <w:szCs w:val="24"/>
            </w:rPr>
            <w:t xml:space="preserve">OR the equivalent; </w:t>
          </w:r>
          <w:sdt>
            <w:sdtPr>
              <w:rPr>
                <w:sz w:val="24"/>
                <w:szCs w:val="24"/>
              </w:rPr>
              <w:tag w:val="goog_rdk_35"/>
              <w:id w:val="-1608420431"/>
            </w:sdtPr>
            <w:sdtContent/>
          </w:sdt>
        </w:p>
      </w:sdtContent>
    </w:sdt>
    <w:sdt>
      <w:sdtPr>
        <w:rPr>
          <w:sz w:val="24"/>
          <w:szCs w:val="24"/>
        </w:rPr>
        <w:tag w:val="goog_rdk_37"/>
        <w:id w:val="-1018536123"/>
      </w:sdtPr>
      <w:sdtContent>
        <w:p w14:paraId="000000D8" w14:textId="77777777" w:rsidR="001E67F7" w:rsidRPr="00930F01" w:rsidRDefault="00AE0C76" w:rsidP="00010D0A">
          <w:pPr>
            <w:widowControl w:val="0"/>
            <w:spacing w:after="120" w:line="240" w:lineRule="auto"/>
            <w:ind w:left="1440" w:hanging="1440"/>
            <w:rPr>
              <w:sz w:val="24"/>
              <w:szCs w:val="24"/>
            </w:rPr>
          </w:pPr>
          <w:r w:rsidRPr="00930F01">
            <w:rPr>
              <w:sz w:val="24"/>
              <w:szCs w:val="24"/>
            </w:rPr>
            <w:t xml:space="preserve">and </w:t>
          </w:r>
        </w:p>
      </w:sdtContent>
    </w:sdt>
    <w:p w14:paraId="000000D9" w14:textId="77777777" w:rsidR="001E67F7" w:rsidRPr="00930F01" w:rsidRDefault="00AE0C76" w:rsidP="00010D0A">
      <w:pPr>
        <w:widowControl w:val="0"/>
        <w:spacing w:after="120" w:line="240" w:lineRule="auto"/>
        <w:rPr>
          <w:sz w:val="24"/>
          <w:szCs w:val="24"/>
        </w:rPr>
      </w:pPr>
      <w:r w:rsidRPr="00930F01">
        <w:rPr>
          <w:sz w:val="24"/>
          <w:szCs w:val="24"/>
        </w:rPr>
        <w:t xml:space="preserve">Whereas, The Executive Committee of the Academic Senate for California Community Colleges has reviewed the proposal and deemed that the process outlined in the </w:t>
      </w:r>
      <w:r w:rsidRPr="00930F01">
        <w:rPr>
          <w:i/>
          <w:sz w:val="24"/>
          <w:szCs w:val="24"/>
        </w:rPr>
        <w:t>Disciplines List Revision Handbook</w:t>
      </w:r>
      <w:r w:rsidRPr="00930F01">
        <w:rPr>
          <w:sz w:val="24"/>
          <w:szCs w:val="24"/>
        </w:rPr>
        <w:t xml:space="preserve"> was followed;</w:t>
      </w:r>
    </w:p>
    <w:p w14:paraId="000000DA" w14:textId="0657E7F5" w:rsidR="001E67F7" w:rsidRPr="00930F01" w:rsidRDefault="00AE0C76" w:rsidP="00010D0A">
      <w:pPr>
        <w:widowControl w:val="0"/>
        <w:spacing w:after="120" w:line="240" w:lineRule="auto"/>
        <w:rPr>
          <w:sz w:val="24"/>
          <w:szCs w:val="24"/>
        </w:rPr>
      </w:pPr>
      <w:r w:rsidRPr="00930F01">
        <w:rPr>
          <w:sz w:val="24"/>
          <w:szCs w:val="24"/>
        </w:rPr>
        <w:t xml:space="preserve">Resolved, That the Academic Senate for California Community Colleges recommend that the California Community Colleges Board of Governors adopt the proposed addition to the Disciplines List for </w:t>
      </w:r>
      <w:r w:rsidR="00A2593D" w:rsidRPr="00930F01">
        <w:rPr>
          <w:sz w:val="24"/>
          <w:szCs w:val="24"/>
        </w:rPr>
        <w:t xml:space="preserve">ethnic </w:t>
      </w:r>
      <w:sdt>
        <w:sdtPr>
          <w:rPr>
            <w:sz w:val="24"/>
            <w:szCs w:val="24"/>
          </w:rPr>
          <w:tag w:val="goog_rdk_39"/>
          <w:id w:val="-1719188640"/>
        </w:sdtPr>
        <w:sdtContent/>
      </w:sdt>
      <w:r w:rsidR="00A2593D" w:rsidRPr="00930F01">
        <w:rPr>
          <w:sz w:val="24"/>
          <w:szCs w:val="24"/>
        </w:rPr>
        <w:t>studies</w:t>
      </w:r>
      <w:r w:rsidRPr="00930F01">
        <w:rPr>
          <w:sz w:val="24"/>
          <w:szCs w:val="24"/>
        </w:rPr>
        <w:t>.</w:t>
      </w:r>
    </w:p>
    <w:p w14:paraId="000000DB" w14:textId="7CDCA5BC" w:rsidR="001E67F7" w:rsidRPr="00930F01" w:rsidRDefault="00AE0C76" w:rsidP="006F364B">
      <w:pPr>
        <w:widowControl w:val="0"/>
        <w:spacing w:after="120" w:line="240" w:lineRule="auto"/>
        <w:rPr>
          <w:sz w:val="24"/>
          <w:szCs w:val="24"/>
        </w:rPr>
      </w:pPr>
      <w:r w:rsidRPr="00930F01">
        <w:rPr>
          <w:sz w:val="24"/>
          <w:szCs w:val="24"/>
        </w:rPr>
        <w:t>Contact: Tamara Cheshire, Folsom Lake College, Standards and Practices Committee</w:t>
      </w:r>
    </w:p>
    <w:p w14:paraId="37CF1C9A" w14:textId="6C8B4151" w:rsidR="00D84467" w:rsidRPr="00930F01" w:rsidRDefault="00D84467" w:rsidP="00010D0A">
      <w:pPr>
        <w:widowControl w:val="0"/>
        <w:spacing w:after="240" w:line="240" w:lineRule="auto"/>
        <w:rPr>
          <w:sz w:val="24"/>
          <w:szCs w:val="24"/>
        </w:rPr>
      </w:pPr>
      <w:r w:rsidRPr="00930F01">
        <w:rPr>
          <w:sz w:val="24"/>
          <w:szCs w:val="24"/>
        </w:rPr>
        <w:t>M/S/U</w:t>
      </w:r>
    </w:p>
    <w:p w14:paraId="000000DC" w14:textId="6C2E5E0E" w:rsidR="001E67F7" w:rsidRPr="00930F01" w:rsidRDefault="3FF6E2E8" w:rsidP="00AE5C5D">
      <w:pPr>
        <w:pStyle w:val="ResolutionsTitle"/>
      </w:pPr>
      <w:bookmarkStart w:id="35" w:name="_Toc133584362"/>
      <w:r w:rsidRPr="00930F01">
        <w:t>12.0 Faculty Development</w:t>
      </w:r>
      <w:bookmarkEnd w:id="35"/>
    </w:p>
    <w:p w14:paraId="000000DD" w14:textId="13384AB9" w:rsidR="001E67F7" w:rsidRPr="00930F01" w:rsidRDefault="3FF6E2E8" w:rsidP="003D0432">
      <w:pPr>
        <w:pStyle w:val="ResolutionsTitles"/>
      </w:pPr>
      <w:bookmarkStart w:id="36" w:name="_Toc133584363"/>
      <w:r w:rsidRPr="00930F01">
        <w:t>12.01 S23  Assert the Value of the Work Done by the Online Network of Educators (@ONE)</w:t>
      </w:r>
      <w:r w:rsidR="004009D5" w:rsidRPr="00930F01">
        <w:t xml:space="preserve"> and Suppot Local Senate Reliance on Training Resources</w:t>
      </w:r>
      <w:bookmarkEnd w:id="36"/>
      <w:r w:rsidR="004009D5" w:rsidRPr="00930F01">
        <w:t xml:space="preserve"> </w:t>
      </w:r>
    </w:p>
    <w:p w14:paraId="000000DE" w14:textId="587C212E" w:rsidR="001E67F7" w:rsidRPr="00930F01" w:rsidRDefault="00AE0C76" w:rsidP="008B043A">
      <w:pPr>
        <w:widowControl w:val="0"/>
        <w:spacing w:after="120" w:line="240" w:lineRule="auto"/>
        <w:rPr>
          <w:sz w:val="24"/>
          <w:szCs w:val="24"/>
        </w:rPr>
      </w:pPr>
      <w:r w:rsidRPr="00930F01">
        <w:rPr>
          <w:sz w:val="24"/>
          <w:szCs w:val="24"/>
        </w:rPr>
        <w:t xml:space="preserve">Whereas, The Online Network of Educators was established in conjunction with the California Virtual Campus-Online Education Initiative to provide free or low-cost robust and comprehensive innovative professional learning and development opportunities for California community college faculty, staff, and administrators </w:t>
      </w:r>
      <w:r w:rsidR="007A06FA">
        <w:rPr>
          <w:sz w:val="24"/>
          <w:szCs w:val="24"/>
        </w:rPr>
        <w:t xml:space="preserve">in order </w:t>
      </w:r>
      <w:r w:rsidRPr="00930F01">
        <w:rPr>
          <w:sz w:val="24"/>
          <w:szCs w:val="24"/>
        </w:rPr>
        <w:t>to increase student engagement and success through the effective use of digital tools and platforms;</w:t>
      </w:r>
    </w:p>
    <w:p w14:paraId="000000DF" w14:textId="44F4232F" w:rsidR="001E67F7" w:rsidRPr="00930F01" w:rsidRDefault="00AE0C76" w:rsidP="008B043A">
      <w:pPr>
        <w:widowControl w:val="0"/>
        <w:spacing w:after="120" w:line="240" w:lineRule="auto"/>
        <w:rPr>
          <w:sz w:val="24"/>
          <w:szCs w:val="24"/>
        </w:rPr>
      </w:pPr>
      <w:r w:rsidRPr="00930F01">
        <w:rPr>
          <w:sz w:val="24"/>
          <w:szCs w:val="24"/>
        </w:rPr>
        <w:lastRenderedPageBreak/>
        <w:t xml:space="preserve">Whereas, </w:t>
      </w:r>
      <w:r w:rsidR="00B210CB">
        <w:rPr>
          <w:sz w:val="24"/>
          <w:szCs w:val="24"/>
        </w:rPr>
        <w:t>T</w:t>
      </w:r>
      <w:r w:rsidRPr="00930F01">
        <w:rPr>
          <w:sz w:val="24"/>
          <w:szCs w:val="24"/>
        </w:rPr>
        <w:t xml:space="preserve">he Online Network of Educators (@ONE) team of educators provides such innovative pedagogical and technical training that they are routinely called upon as experts in distance education pedagogy, setting the highest standard for the systematic delivery of professional development for online teaching, their catalog of courses and their delivery are </w:t>
      </w:r>
      <w:r w:rsidR="00B210CB">
        <w:rPr>
          <w:sz w:val="24"/>
          <w:szCs w:val="24"/>
        </w:rPr>
        <w:t xml:space="preserve">so </w:t>
      </w:r>
      <w:r w:rsidRPr="00930F01">
        <w:rPr>
          <w:sz w:val="24"/>
          <w:szCs w:val="24"/>
        </w:rPr>
        <w:t xml:space="preserve">instrumental in the delivery of distance education that many colleges have built their entire professional development plans around @ONE’s continued offerings, and @ONE’s focus on equitable and culturally responsive distance education practices </w:t>
      </w:r>
      <w:r w:rsidR="007A06FA" w:rsidRPr="00930F01">
        <w:rPr>
          <w:sz w:val="24"/>
          <w:szCs w:val="24"/>
        </w:rPr>
        <w:t>ha</w:t>
      </w:r>
      <w:r w:rsidR="007A06FA">
        <w:rPr>
          <w:sz w:val="24"/>
          <w:szCs w:val="24"/>
        </w:rPr>
        <w:t>s</w:t>
      </w:r>
      <w:r w:rsidR="007A06FA" w:rsidRPr="00930F01">
        <w:rPr>
          <w:sz w:val="24"/>
          <w:szCs w:val="24"/>
        </w:rPr>
        <w:t xml:space="preserve"> </w:t>
      </w:r>
      <w:r w:rsidRPr="00930F01">
        <w:rPr>
          <w:sz w:val="24"/>
          <w:szCs w:val="24"/>
        </w:rPr>
        <w:t>supported individual faculty members and colleges to supplement local efforts, especially for smaller colleges that may not have the resources for full-time instructional designers;</w:t>
      </w:r>
    </w:p>
    <w:p w14:paraId="000000E0" w14:textId="64F69864" w:rsidR="001E67F7" w:rsidRPr="00930F01" w:rsidRDefault="00AE0C76" w:rsidP="008B043A">
      <w:pPr>
        <w:widowControl w:val="0"/>
        <w:spacing w:after="120" w:line="240" w:lineRule="auto"/>
        <w:rPr>
          <w:sz w:val="24"/>
          <w:szCs w:val="24"/>
        </w:rPr>
      </w:pPr>
      <w:r w:rsidRPr="00930F01">
        <w:rPr>
          <w:sz w:val="24"/>
          <w:szCs w:val="24"/>
        </w:rPr>
        <w:t>Whereas, The Online Network of Educators’ training and support to faculty have been pivotal in the development of Canvas trainings for faculty and colleges that aim to design and implement a local Peer Online Course Review (POCR) process</w:t>
      </w:r>
      <w:r w:rsidR="007A06FA">
        <w:rPr>
          <w:sz w:val="24"/>
          <w:szCs w:val="24"/>
        </w:rPr>
        <w:t>,</w:t>
      </w:r>
      <w:r w:rsidRPr="00930F01">
        <w:rPr>
          <w:sz w:val="24"/>
          <w:szCs w:val="24"/>
        </w:rPr>
        <w:t xml:space="preserve"> and these trainings were</w:t>
      </w:r>
      <w:r w:rsidR="007A06FA">
        <w:rPr>
          <w:sz w:val="24"/>
          <w:szCs w:val="24"/>
        </w:rPr>
        <w:t xml:space="preserve"> </w:t>
      </w:r>
      <w:r w:rsidRPr="00930F01">
        <w:rPr>
          <w:sz w:val="24"/>
          <w:szCs w:val="24"/>
        </w:rPr>
        <w:t>pivotal to helping faculty across the system pivot quickly to online teaching during the COVID-19 pandemic and continue to increase online learning accessibility and equity-minded online teaching practices, especially since many colleges do not have adequate distance education coordinators, specialists, or instructional designer support for faculty; and</w:t>
      </w:r>
    </w:p>
    <w:p w14:paraId="000000E1" w14:textId="512D57CB" w:rsidR="001E67F7" w:rsidRPr="00930F01" w:rsidRDefault="00AE0C76" w:rsidP="008B043A">
      <w:pPr>
        <w:widowControl w:val="0"/>
        <w:spacing w:after="120" w:line="240" w:lineRule="auto"/>
        <w:rPr>
          <w:sz w:val="24"/>
          <w:szCs w:val="24"/>
        </w:rPr>
      </w:pPr>
      <w:r w:rsidRPr="00930F01">
        <w:rPr>
          <w:sz w:val="24"/>
          <w:szCs w:val="24"/>
        </w:rPr>
        <w:t>Whereas, Funding for the Online Network of Educators has been provided through the California Community Colleges Chancellor’s Office and managed by the Foothill-</w:t>
      </w:r>
      <w:proofErr w:type="spellStart"/>
      <w:r w:rsidRPr="00930F01">
        <w:rPr>
          <w:sz w:val="24"/>
          <w:szCs w:val="24"/>
        </w:rPr>
        <w:t>DeAnza</w:t>
      </w:r>
      <w:proofErr w:type="spellEnd"/>
      <w:r w:rsidRPr="00930F01">
        <w:rPr>
          <w:sz w:val="24"/>
          <w:szCs w:val="24"/>
        </w:rPr>
        <w:t xml:space="preserve"> Community College District but, as of March 14, 2023, has not been renewed by the California Community College</w:t>
      </w:r>
      <w:r w:rsidR="007A06FA">
        <w:rPr>
          <w:sz w:val="24"/>
          <w:szCs w:val="24"/>
        </w:rPr>
        <w:t>s</w:t>
      </w:r>
      <w:r w:rsidRPr="00930F01">
        <w:rPr>
          <w:sz w:val="24"/>
          <w:szCs w:val="24"/>
        </w:rPr>
        <w:t xml:space="preserve"> Chancellor's Office for the 2023—2024 academic year, and there is no current plan to address the loss of these resources that are needed to support the increased online instruction that continues after the 2020 COVID-19 pandemic;</w:t>
      </w:r>
    </w:p>
    <w:p w14:paraId="000000E2" w14:textId="711D3464" w:rsidR="001E67F7" w:rsidRPr="00930F01" w:rsidRDefault="00AE0C76" w:rsidP="008B043A">
      <w:pPr>
        <w:widowControl w:val="0"/>
        <w:spacing w:after="120" w:line="240" w:lineRule="auto"/>
        <w:rPr>
          <w:sz w:val="24"/>
          <w:szCs w:val="24"/>
        </w:rPr>
      </w:pPr>
      <w:r w:rsidRPr="00930F01">
        <w:rPr>
          <w:sz w:val="24"/>
          <w:szCs w:val="24"/>
        </w:rPr>
        <w:t xml:space="preserve">Resolved, That the Academic Senate for California Community Colleges assert the value of the work done by the Online Network of Educators around their student-centered and equity-driven approach to supporting the faculty of the California </w:t>
      </w:r>
      <w:r w:rsidR="007A06FA">
        <w:rPr>
          <w:sz w:val="24"/>
          <w:szCs w:val="24"/>
        </w:rPr>
        <w:t>c</w:t>
      </w:r>
      <w:r w:rsidRPr="00930F01">
        <w:rPr>
          <w:sz w:val="24"/>
          <w:szCs w:val="24"/>
        </w:rPr>
        <w:t xml:space="preserve">ommunity </w:t>
      </w:r>
      <w:r w:rsidR="007A06FA">
        <w:rPr>
          <w:sz w:val="24"/>
          <w:szCs w:val="24"/>
        </w:rPr>
        <w:t>c</w:t>
      </w:r>
      <w:r w:rsidRPr="00930F01">
        <w:rPr>
          <w:sz w:val="24"/>
          <w:szCs w:val="24"/>
        </w:rPr>
        <w:t>olleges in creating, innovating, and enhancing online education as important foundational work for online accessibility and equity</w:t>
      </w:r>
      <w:r w:rsidR="007A06FA">
        <w:rPr>
          <w:sz w:val="24"/>
          <w:szCs w:val="24"/>
        </w:rPr>
        <w:t>; and</w:t>
      </w:r>
    </w:p>
    <w:p w14:paraId="42B4622F" w14:textId="086FDC0A" w:rsidR="004009D5" w:rsidRPr="00930F01" w:rsidRDefault="004009D5" w:rsidP="008B043A">
      <w:pPr>
        <w:widowControl w:val="0"/>
        <w:spacing w:after="120" w:line="240" w:lineRule="auto"/>
        <w:rPr>
          <w:sz w:val="24"/>
          <w:szCs w:val="24"/>
        </w:rPr>
      </w:pPr>
      <w:r w:rsidRPr="00930F01">
        <w:rPr>
          <w:sz w:val="24"/>
          <w:szCs w:val="24"/>
        </w:rPr>
        <w:t>Resolved, That the Academic Senate for California Community Colleges urge th</w:t>
      </w:r>
      <w:r w:rsidR="008B043A">
        <w:rPr>
          <w:sz w:val="24"/>
          <w:szCs w:val="24"/>
        </w:rPr>
        <w:t xml:space="preserve">e </w:t>
      </w:r>
      <w:r w:rsidRPr="00930F01">
        <w:rPr>
          <w:sz w:val="24"/>
          <w:szCs w:val="24"/>
        </w:rPr>
        <w:t xml:space="preserve">California </w:t>
      </w:r>
      <w:r w:rsidR="008B043A">
        <w:rPr>
          <w:sz w:val="24"/>
          <w:szCs w:val="24"/>
        </w:rPr>
        <w:t>C</w:t>
      </w:r>
      <w:r w:rsidRPr="00930F01">
        <w:rPr>
          <w:sz w:val="24"/>
          <w:szCs w:val="24"/>
        </w:rPr>
        <w:t>ommunity College</w:t>
      </w:r>
      <w:r w:rsidR="007A06FA">
        <w:rPr>
          <w:sz w:val="24"/>
          <w:szCs w:val="24"/>
        </w:rPr>
        <w:t>s</w:t>
      </w:r>
      <w:r w:rsidRPr="00930F01">
        <w:rPr>
          <w:sz w:val="24"/>
          <w:szCs w:val="24"/>
        </w:rPr>
        <w:t xml:space="preserve"> Chancellor’s Office to include consideration of the need for and</w:t>
      </w:r>
      <w:r w:rsidR="008B043A">
        <w:rPr>
          <w:sz w:val="24"/>
          <w:szCs w:val="24"/>
        </w:rPr>
        <w:t xml:space="preserve"> </w:t>
      </w:r>
      <w:r w:rsidRPr="00930F01">
        <w:rPr>
          <w:sz w:val="24"/>
          <w:szCs w:val="24"/>
        </w:rPr>
        <w:t>local</w:t>
      </w:r>
      <w:r w:rsidR="008B043A">
        <w:rPr>
          <w:sz w:val="24"/>
          <w:szCs w:val="24"/>
        </w:rPr>
        <w:t xml:space="preserve"> </w:t>
      </w:r>
      <w:r w:rsidRPr="00930F01">
        <w:rPr>
          <w:sz w:val="24"/>
          <w:szCs w:val="24"/>
        </w:rPr>
        <w:t>reliance on pedagogical and technical training, including on equity and culturally</w:t>
      </w:r>
      <w:r w:rsidR="008B043A">
        <w:rPr>
          <w:sz w:val="24"/>
          <w:szCs w:val="24"/>
        </w:rPr>
        <w:t xml:space="preserve"> </w:t>
      </w:r>
      <w:r w:rsidRPr="00930F01">
        <w:rPr>
          <w:sz w:val="24"/>
          <w:szCs w:val="24"/>
        </w:rPr>
        <w:t>responsive</w:t>
      </w:r>
      <w:r w:rsidR="008B043A">
        <w:rPr>
          <w:sz w:val="24"/>
          <w:szCs w:val="24"/>
        </w:rPr>
        <w:t xml:space="preserve"> </w:t>
      </w:r>
      <w:r w:rsidRPr="00930F01">
        <w:rPr>
          <w:sz w:val="24"/>
          <w:szCs w:val="24"/>
        </w:rPr>
        <w:t>distance education practices, when evaluating service providers associated with</w:t>
      </w:r>
      <w:r w:rsidR="008B043A">
        <w:rPr>
          <w:sz w:val="24"/>
          <w:szCs w:val="24"/>
        </w:rPr>
        <w:t xml:space="preserve"> </w:t>
      </w:r>
      <w:r w:rsidRPr="00930F01">
        <w:rPr>
          <w:sz w:val="24"/>
          <w:szCs w:val="24"/>
        </w:rPr>
        <w:t>faculty</w:t>
      </w:r>
      <w:r w:rsidR="008B043A">
        <w:rPr>
          <w:sz w:val="24"/>
          <w:szCs w:val="24"/>
        </w:rPr>
        <w:t xml:space="preserve"> </w:t>
      </w:r>
      <w:r w:rsidRPr="00930F01">
        <w:rPr>
          <w:sz w:val="24"/>
          <w:szCs w:val="24"/>
        </w:rPr>
        <w:t>professional development, including for distance education.</w:t>
      </w:r>
    </w:p>
    <w:p w14:paraId="000000E3" w14:textId="33ECB373" w:rsidR="001E67F7" w:rsidRPr="00930F01" w:rsidRDefault="00AE0C76" w:rsidP="006F364B">
      <w:pPr>
        <w:widowControl w:val="0"/>
        <w:spacing w:after="120" w:line="240" w:lineRule="auto"/>
        <w:rPr>
          <w:sz w:val="24"/>
          <w:szCs w:val="24"/>
        </w:rPr>
      </w:pPr>
      <w:r w:rsidRPr="00930F01">
        <w:rPr>
          <w:sz w:val="24"/>
          <w:szCs w:val="24"/>
        </w:rPr>
        <w:t>Contact: Amber Gillis, Executive Committee, Online Education Committee</w:t>
      </w:r>
    </w:p>
    <w:p w14:paraId="1AAD155A" w14:textId="5F3BF927" w:rsidR="00E7074C" w:rsidRPr="00930F01" w:rsidRDefault="004009D5" w:rsidP="00010D0A">
      <w:pPr>
        <w:widowControl w:val="0"/>
        <w:rPr>
          <w:noProof/>
          <w:sz w:val="24"/>
          <w:szCs w:val="24"/>
        </w:rPr>
      </w:pPr>
      <w:r w:rsidRPr="00930F01">
        <w:rPr>
          <w:noProof/>
          <w:sz w:val="24"/>
          <w:szCs w:val="24"/>
        </w:rPr>
        <w:t>M/S/C</w:t>
      </w:r>
    </w:p>
    <w:p w14:paraId="000000E4" w14:textId="77777777" w:rsidR="001E67F7" w:rsidRPr="00930F01" w:rsidRDefault="3FF6E2E8" w:rsidP="00AE5C5D">
      <w:pPr>
        <w:pStyle w:val="ResolutionsTitle"/>
      </w:pPr>
      <w:bookmarkStart w:id="37" w:name="_Toc133584364"/>
      <w:r w:rsidRPr="00930F01">
        <w:lastRenderedPageBreak/>
        <w:t>13.0 General Concerns</w:t>
      </w:r>
      <w:bookmarkEnd w:id="37"/>
    </w:p>
    <w:bookmarkStart w:id="38" w:name="_Toc133584365"/>
    <w:p w14:paraId="000000E5" w14:textId="74B27CE5" w:rsidR="001E67F7" w:rsidRPr="00930F01" w:rsidRDefault="00000000" w:rsidP="003D0432">
      <w:pPr>
        <w:pStyle w:val="ResolutionsTitles"/>
      </w:pPr>
      <w:sdt>
        <w:sdtPr>
          <w:tag w:val="goog_rdk_42"/>
          <w:id w:val="314513664"/>
          <w:placeholder>
            <w:docPart w:val="DefaultPlaceholder_1081868574"/>
          </w:placeholder>
        </w:sdtPr>
        <w:sdtContent>
          <w:sdt>
            <w:sdtPr>
              <w:tag w:val="goog_rdk_43"/>
              <w:id w:val="1130377647"/>
              <w:placeholder>
                <w:docPart w:val="DefaultPlaceholder_1081868574"/>
              </w:placeholder>
            </w:sdtPr>
            <w:sdtContent/>
          </w:sdt>
        </w:sdtContent>
      </w:sdt>
      <w:r w:rsidR="3FF6E2E8" w:rsidRPr="00930F01">
        <w:t>13.01 S23  Low Textbook Cost Designation and Search in CVC Online Course Finder</w:t>
      </w:r>
      <w:bookmarkEnd w:id="38"/>
    </w:p>
    <w:p w14:paraId="000000E6" w14:textId="195239A7" w:rsidR="001E67F7" w:rsidRPr="00930F01" w:rsidRDefault="3FF6E2E8" w:rsidP="00C44B42">
      <w:pPr>
        <w:keepNext/>
        <w:keepLines/>
        <w:widowControl w:val="0"/>
        <w:spacing w:after="120" w:line="240" w:lineRule="auto"/>
        <w:rPr>
          <w:sz w:val="24"/>
          <w:szCs w:val="24"/>
        </w:rPr>
      </w:pPr>
      <w:r w:rsidRPr="00930F01">
        <w:rPr>
          <w:sz w:val="24"/>
          <w:szCs w:val="24"/>
        </w:rPr>
        <w:t xml:space="preserve">Whereas, Resolution 17.05 </w:t>
      </w:r>
      <w:r w:rsidR="00F32A3A" w:rsidRPr="00930F01">
        <w:rPr>
          <w:sz w:val="24"/>
          <w:szCs w:val="24"/>
        </w:rPr>
        <w:t xml:space="preserve">F22 </w:t>
      </w:r>
      <w:r w:rsidRPr="00930F01">
        <w:rPr>
          <w:sz w:val="24"/>
          <w:szCs w:val="24"/>
        </w:rPr>
        <w:t>Adopt Student Senate for California Community Colleges Low-Cost Recommendation</w:t>
      </w:r>
      <w:r w:rsidR="00AE0C76" w:rsidRPr="00930F01">
        <w:rPr>
          <w:rStyle w:val="FootnoteReference"/>
          <w:sz w:val="24"/>
          <w:szCs w:val="24"/>
        </w:rPr>
        <w:footnoteReference w:id="77"/>
      </w:r>
      <w:r w:rsidRPr="00930F01">
        <w:rPr>
          <w:sz w:val="24"/>
          <w:szCs w:val="24"/>
        </w:rPr>
        <w:t xml:space="preserve"> encourages local academic senates to adopt $30 or less as their locally established cost threshold that must not be exceeded for a course to be considered low-cost for reporting purposes and designation in the class schedule; </w:t>
      </w:r>
    </w:p>
    <w:p w14:paraId="000000E7" w14:textId="74AE3772" w:rsidR="001E67F7" w:rsidRPr="00930F01" w:rsidRDefault="3FF6E2E8" w:rsidP="00C44B42">
      <w:pPr>
        <w:widowControl w:val="0"/>
        <w:spacing w:after="120" w:line="240" w:lineRule="auto"/>
        <w:rPr>
          <w:sz w:val="24"/>
          <w:szCs w:val="24"/>
        </w:rPr>
      </w:pPr>
      <w:r w:rsidRPr="00930F01">
        <w:rPr>
          <w:sz w:val="24"/>
          <w:szCs w:val="24"/>
        </w:rPr>
        <w:t>Whereas, Establishing a low-cost definition is a local determination</w:t>
      </w:r>
      <w:r w:rsidR="00F32A3A">
        <w:rPr>
          <w:sz w:val="24"/>
          <w:szCs w:val="24"/>
        </w:rPr>
        <w:t>,</w:t>
      </w:r>
      <w:r w:rsidRPr="00930F01">
        <w:rPr>
          <w:sz w:val="24"/>
          <w:szCs w:val="24"/>
        </w:rPr>
        <w:t xml:space="preserve"> yet a single meaning of low-cost is necessary when students are provided the opportunity to select courses from different colleges</w:t>
      </w:r>
      <w:r w:rsidR="00F32A3A">
        <w:rPr>
          <w:sz w:val="24"/>
          <w:szCs w:val="24"/>
        </w:rPr>
        <w:t>,</w:t>
      </w:r>
      <w:r w:rsidRPr="00930F01">
        <w:rPr>
          <w:sz w:val="24"/>
          <w:szCs w:val="24"/>
        </w:rPr>
        <w:t xml:space="preserve"> since various definitions of low-cost at different institutions </w:t>
      </w:r>
      <w:r w:rsidR="2374D2D6" w:rsidRPr="00930F01">
        <w:rPr>
          <w:sz w:val="24"/>
          <w:szCs w:val="24"/>
        </w:rPr>
        <w:t xml:space="preserve">may </w:t>
      </w:r>
      <w:r w:rsidRPr="00930F01">
        <w:rPr>
          <w:sz w:val="24"/>
          <w:szCs w:val="24"/>
        </w:rPr>
        <w:t>be confusing and even misleading for students;</w:t>
      </w:r>
    </w:p>
    <w:p w14:paraId="000000E8" w14:textId="77777777" w:rsidR="001E67F7" w:rsidRPr="00930F01" w:rsidRDefault="00AE0C76" w:rsidP="00C44B42">
      <w:pPr>
        <w:widowControl w:val="0"/>
        <w:spacing w:after="120" w:line="240" w:lineRule="auto"/>
        <w:rPr>
          <w:sz w:val="24"/>
          <w:szCs w:val="24"/>
        </w:rPr>
      </w:pPr>
      <w:r w:rsidRPr="00930F01">
        <w:rPr>
          <w:sz w:val="24"/>
          <w:szCs w:val="24"/>
        </w:rPr>
        <w:t xml:space="preserve">Whereas, The California Virtual Campus Exchange’s online Course Finder enables students to access online courses across the state and both designates when a section is Zero Textbook Cost (ZTC) with a symbol and enables students to limit their search to only those sections that are ZTC; and </w:t>
      </w:r>
    </w:p>
    <w:p w14:paraId="000000E9" w14:textId="46B17F80" w:rsidR="001E67F7" w:rsidRPr="00930F01" w:rsidRDefault="3FF6E2E8" w:rsidP="00C44B42">
      <w:pPr>
        <w:widowControl w:val="0"/>
        <w:spacing w:after="120" w:line="240" w:lineRule="auto"/>
        <w:rPr>
          <w:sz w:val="24"/>
          <w:szCs w:val="24"/>
        </w:rPr>
      </w:pPr>
      <w:r w:rsidRPr="00930F01">
        <w:rPr>
          <w:sz w:val="24"/>
          <w:szCs w:val="24"/>
        </w:rPr>
        <w:t>Whereas, The Academic Senate for California Community Colleges has encouraged colleges to implement a mechanism for identifying course sections that employ low-cost course materials and recognizes that although reducing costs to zero may not be immediately possible, efforts to substantially decrease the costs of course materials should be recognized</w:t>
      </w:r>
      <w:r w:rsidR="00AE0C76" w:rsidRPr="00930F01">
        <w:rPr>
          <w:rStyle w:val="FootnoteReference"/>
          <w:sz w:val="24"/>
          <w:szCs w:val="24"/>
        </w:rPr>
        <w:footnoteReference w:id="78"/>
      </w:r>
      <w:r w:rsidRPr="00930F01">
        <w:rPr>
          <w:sz w:val="24"/>
          <w:szCs w:val="24"/>
        </w:rPr>
        <w:t>;</w:t>
      </w:r>
    </w:p>
    <w:p w14:paraId="000000EA" w14:textId="027A6D93" w:rsidR="001E67F7" w:rsidRPr="00930F01" w:rsidRDefault="00AE0C76" w:rsidP="00C44B42">
      <w:pPr>
        <w:widowControl w:val="0"/>
        <w:spacing w:after="120" w:line="240" w:lineRule="auto"/>
        <w:rPr>
          <w:sz w:val="24"/>
          <w:szCs w:val="24"/>
        </w:rPr>
      </w:pPr>
      <w:r w:rsidRPr="00930F01">
        <w:rPr>
          <w:sz w:val="24"/>
          <w:szCs w:val="24"/>
        </w:rPr>
        <w:t xml:space="preserve">Resolved, That the Academic Senate for California Community Colleges request that the California Virtual Campus (CVC) add a Low Textbook Cost (LTC) symbol to recognize those sections that have a cost of textbooks and supplemental resources that </w:t>
      </w:r>
      <w:sdt>
        <w:sdtPr>
          <w:rPr>
            <w:sz w:val="24"/>
            <w:szCs w:val="24"/>
          </w:rPr>
          <w:tag w:val="goog_rdk_44"/>
          <w:id w:val="1714220235"/>
        </w:sdtPr>
        <w:sdtContent/>
      </w:sdt>
      <w:r w:rsidRPr="00930F01">
        <w:rPr>
          <w:sz w:val="24"/>
          <w:szCs w:val="24"/>
        </w:rPr>
        <w:t>do not exceed $30 and include the LTC symbol in the search feature in the CVC’s online Course Finder.</w:t>
      </w:r>
    </w:p>
    <w:p w14:paraId="000000EB" w14:textId="1FCF6BC3" w:rsidR="001E67F7" w:rsidRPr="00930F01" w:rsidRDefault="00AE0C76" w:rsidP="006F364B">
      <w:pPr>
        <w:widowControl w:val="0"/>
        <w:spacing w:after="120" w:line="240" w:lineRule="auto"/>
        <w:rPr>
          <w:sz w:val="24"/>
          <w:szCs w:val="24"/>
        </w:rPr>
      </w:pPr>
      <w:r w:rsidRPr="00930F01">
        <w:rPr>
          <w:sz w:val="24"/>
          <w:szCs w:val="24"/>
        </w:rPr>
        <w:t xml:space="preserve">Contact: Michelle </w:t>
      </w:r>
      <w:proofErr w:type="spellStart"/>
      <w:r w:rsidRPr="00930F01">
        <w:rPr>
          <w:sz w:val="24"/>
          <w:szCs w:val="24"/>
        </w:rPr>
        <w:t>Pilati</w:t>
      </w:r>
      <w:proofErr w:type="spellEnd"/>
      <w:r w:rsidRPr="00930F01">
        <w:rPr>
          <w:sz w:val="24"/>
          <w:szCs w:val="24"/>
        </w:rPr>
        <w:t>, Open Educational Resources Initiative</w:t>
      </w:r>
    </w:p>
    <w:p w14:paraId="7365DCEC" w14:textId="4CB8D3E9" w:rsidR="00E86C80" w:rsidRPr="00930F01" w:rsidRDefault="00E86C80" w:rsidP="00010D0A">
      <w:pPr>
        <w:widowControl w:val="0"/>
        <w:spacing w:after="240" w:line="240" w:lineRule="auto"/>
        <w:rPr>
          <w:sz w:val="24"/>
          <w:szCs w:val="24"/>
        </w:rPr>
      </w:pPr>
      <w:r w:rsidRPr="00930F01">
        <w:rPr>
          <w:sz w:val="24"/>
          <w:szCs w:val="24"/>
        </w:rPr>
        <w:t>M/S/C</w:t>
      </w:r>
    </w:p>
    <w:p w14:paraId="000000EC" w14:textId="37085B18" w:rsidR="001E67F7" w:rsidRPr="00930F01" w:rsidRDefault="3FF6E2E8" w:rsidP="003D0432">
      <w:pPr>
        <w:pStyle w:val="ResolutionsTitles"/>
      </w:pPr>
      <w:bookmarkStart w:id="39" w:name="_Toc133584366"/>
      <w:r w:rsidRPr="00930F01">
        <w:t xml:space="preserve">13.02 S23  Adopt </w:t>
      </w:r>
      <w:r w:rsidRPr="00EF5060">
        <w:rPr>
          <w:i/>
          <w:iCs/>
        </w:rPr>
        <w:t>Enrollment Management Revisited Again: Post Pandemic</w:t>
      </w:r>
      <w:r w:rsidRPr="00930F01">
        <w:t xml:space="preserve"> Paper</w:t>
      </w:r>
      <w:bookmarkEnd w:id="39"/>
    </w:p>
    <w:p w14:paraId="000000ED" w14:textId="2C44EC70" w:rsidR="001E67F7" w:rsidRPr="00930F01" w:rsidRDefault="3FF6E2E8" w:rsidP="00AE4942">
      <w:pPr>
        <w:widowControl w:val="0"/>
        <w:spacing w:after="120" w:line="240" w:lineRule="auto"/>
        <w:rPr>
          <w:sz w:val="24"/>
          <w:szCs w:val="24"/>
        </w:rPr>
      </w:pPr>
      <w:r w:rsidRPr="00930F01">
        <w:rPr>
          <w:sz w:val="24"/>
          <w:szCs w:val="24"/>
        </w:rPr>
        <w:t xml:space="preserve">Whereas, In </w:t>
      </w:r>
      <w:r w:rsidR="298A4385" w:rsidRPr="00930F01">
        <w:rPr>
          <w:sz w:val="24"/>
          <w:szCs w:val="24"/>
        </w:rPr>
        <w:t>f</w:t>
      </w:r>
      <w:r w:rsidRPr="00930F01">
        <w:rPr>
          <w:sz w:val="24"/>
          <w:szCs w:val="24"/>
        </w:rPr>
        <w:t>all 2018, the Academic Senate for California Community Colleges adopted Resolution 17.01</w:t>
      </w:r>
      <w:r w:rsidR="00BC1C0E">
        <w:rPr>
          <w:sz w:val="24"/>
          <w:szCs w:val="24"/>
        </w:rPr>
        <w:t xml:space="preserve"> F18</w:t>
      </w:r>
      <w:r w:rsidRPr="00930F01">
        <w:rPr>
          <w:sz w:val="24"/>
          <w:szCs w:val="24"/>
        </w:rPr>
        <w:t xml:space="preserve"> Guided Pathways, Strategic Enrollment Management, and Program Planning,</w:t>
      </w:r>
      <w:r w:rsidR="00AE0C76" w:rsidRPr="00930F01">
        <w:rPr>
          <w:sz w:val="24"/>
          <w:szCs w:val="24"/>
          <w:vertAlign w:val="superscript"/>
        </w:rPr>
        <w:footnoteReference w:id="79"/>
      </w:r>
      <w:r w:rsidRPr="00930F01">
        <w:rPr>
          <w:sz w:val="24"/>
          <w:szCs w:val="24"/>
        </w:rPr>
        <w:t xml:space="preserve"> which recognized the significant environmental changes that California community colleges find themselves operating in; and</w:t>
      </w:r>
    </w:p>
    <w:p w14:paraId="000000EE" w14:textId="74903AE9" w:rsidR="001E67F7" w:rsidRPr="00930F01" w:rsidRDefault="3FF6E2E8" w:rsidP="00AE4942">
      <w:pPr>
        <w:keepNext/>
        <w:keepLines/>
        <w:widowControl w:val="0"/>
        <w:spacing w:after="120" w:line="240" w:lineRule="auto"/>
        <w:rPr>
          <w:sz w:val="24"/>
          <w:szCs w:val="24"/>
        </w:rPr>
      </w:pPr>
      <w:bookmarkStart w:id="40" w:name="_heading=h.z337ya" w:colFirst="0" w:colLast="0"/>
      <w:bookmarkEnd w:id="40"/>
      <w:r w:rsidRPr="00930F01">
        <w:rPr>
          <w:sz w:val="24"/>
          <w:szCs w:val="24"/>
        </w:rPr>
        <w:lastRenderedPageBreak/>
        <w:t xml:space="preserve">Whereas, </w:t>
      </w:r>
      <w:r w:rsidR="00835924">
        <w:rPr>
          <w:sz w:val="24"/>
          <w:szCs w:val="24"/>
        </w:rPr>
        <w:t xml:space="preserve">In </w:t>
      </w:r>
      <w:r w:rsidRPr="00930F01">
        <w:rPr>
          <w:sz w:val="24"/>
          <w:szCs w:val="24"/>
        </w:rPr>
        <w:t xml:space="preserve">1999 and 2009, </w:t>
      </w:r>
      <w:r w:rsidR="00835924">
        <w:rPr>
          <w:sz w:val="24"/>
          <w:szCs w:val="24"/>
        </w:rPr>
        <w:t xml:space="preserve">faculty leaders </w:t>
      </w:r>
      <w:r w:rsidRPr="00930F01">
        <w:rPr>
          <w:sz w:val="24"/>
          <w:szCs w:val="24"/>
        </w:rPr>
        <w:t>contributed their expertise on academic and professional matters as they relate to enrollment management</w:t>
      </w:r>
      <w:r w:rsidR="00835924">
        <w:rPr>
          <w:sz w:val="24"/>
          <w:szCs w:val="24"/>
        </w:rPr>
        <w:t>,</w:t>
      </w:r>
      <w:r w:rsidRPr="00930F01">
        <w:rPr>
          <w:sz w:val="24"/>
          <w:szCs w:val="24"/>
        </w:rPr>
        <w:t xml:space="preserve"> </w:t>
      </w:r>
      <w:r w:rsidR="00835924">
        <w:rPr>
          <w:sz w:val="24"/>
          <w:szCs w:val="24"/>
        </w:rPr>
        <w:t>which</w:t>
      </w:r>
      <w:r w:rsidR="00835924" w:rsidRPr="00930F01">
        <w:rPr>
          <w:sz w:val="24"/>
          <w:szCs w:val="24"/>
        </w:rPr>
        <w:t xml:space="preserve"> </w:t>
      </w:r>
      <w:r w:rsidRPr="00930F01">
        <w:rPr>
          <w:sz w:val="24"/>
          <w:szCs w:val="24"/>
        </w:rPr>
        <w:t xml:space="preserve">subsequently resulted in the crafting of a paper titled the </w:t>
      </w:r>
      <w:proofErr w:type="spellStart"/>
      <w:r w:rsidR="00835924" w:rsidRPr="00EF5060">
        <w:rPr>
          <w:i/>
          <w:iCs/>
          <w:sz w:val="24"/>
          <w:szCs w:val="24"/>
        </w:rPr>
        <w:t>The</w:t>
      </w:r>
      <w:proofErr w:type="spellEnd"/>
      <w:r w:rsidR="00835924" w:rsidRPr="00EF5060">
        <w:rPr>
          <w:i/>
          <w:iCs/>
          <w:sz w:val="24"/>
          <w:szCs w:val="24"/>
        </w:rPr>
        <w:t xml:space="preserve"> </w:t>
      </w:r>
      <w:r w:rsidRPr="00EF5060">
        <w:rPr>
          <w:i/>
          <w:iCs/>
          <w:sz w:val="24"/>
          <w:szCs w:val="24"/>
        </w:rPr>
        <w:t>Role of Academic Senates in Enrollment Management</w:t>
      </w:r>
      <w:r w:rsidR="00AE0C76" w:rsidRPr="00930F01">
        <w:rPr>
          <w:sz w:val="24"/>
          <w:szCs w:val="24"/>
          <w:vertAlign w:val="superscript"/>
        </w:rPr>
        <w:footnoteReference w:id="80"/>
      </w:r>
      <w:r w:rsidRPr="00930F01">
        <w:rPr>
          <w:sz w:val="24"/>
          <w:szCs w:val="24"/>
        </w:rPr>
        <w:t xml:space="preserve"> and a paper titled </w:t>
      </w:r>
      <w:r w:rsidRPr="00EF5060">
        <w:rPr>
          <w:i/>
          <w:iCs/>
          <w:sz w:val="24"/>
          <w:szCs w:val="24"/>
        </w:rPr>
        <w:t>Enrollment Management Revisited</w:t>
      </w:r>
      <w:r w:rsidR="00835924">
        <w:rPr>
          <w:i/>
          <w:iCs/>
          <w:sz w:val="24"/>
          <w:szCs w:val="24"/>
        </w:rPr>
        <w:t>,</w:t>
      </w:r>
      <w:r w:rsidR="00AE0C76" w:rsidRPr="00930F01">
        <w:rPr>
          <w:sz w:val="24"/>
          <w:szCs w:val="24"/>
          <w:vertAlign w:val="superscript"/>
        </w:rPr>
        <w:footnoteReference w:id="81"/>
      </w:r>
    </w:p>
    <w:p w14:paraId="000000EF" w14:textId="0D65F1F8" w:rsidR="001E67F7" w:rsidRPr="00930F01" w:rsidRDefault="3FF6E2E8" w:rsidP="00AE4942">
      <w:pPr>
        <w:widowControl w:val="0"/>
        <w:spacing w:after="120" w:line="240" w:lineRule="auto"/>
        <w:rPr>
          <w:sz w:val="24"/>
          <w:szCs w:val="24"/>
        </w:rPr>
      </w:pPr>
      <w:r w:rsidRPr="00930F01">
        <w:rPr>
          <w:sz w:val="24"/>
          <w:szCs w:val="24"/>
        </w:rPr>
        <w:t xml:space="preserve">Resolved, That the Academic Senate for California Community Colleges adopt the paper titled </w:t>
      </w:r>
      <w:r w:rsidRPr="00EF5060">
        <w:rPr>
          <w:i/>
          <w:iCs/>
          <w:sz w:val="24"/>
          <w:szCs w:val="24"/>
        </w:rPr>
        <w:t>Enrollment Management Revisited Again: Post Pandemic</w:t>
      </w:r>
      <w:r w:rsidR="00AE0C76" w:rsidRPr="00930F01">
        <w:rPr>
          <w:sz w:val="24"/>
          <w:szCs w:val="24"/>
          <w:vertAlign w:val="superscript"/>
        </w:rPr>
        <w:footnoteReference w:id="82"/>
      </w:r>
      <w:r w:rsidRPr="00930F01">
        <w:rPr>
          <w:sz w:val="24"/>
          <w:szCs w:val="24"/>
        </w:rPr>
        <w:t xml:space="preserve"> and disseminate the paper to local academic senates upon its </w:t>
      </w:r>
      <w:sdt>
        <w:sdtPr>
          <w:rPr>
            <w:sz w:val="24"/>
            <w:szCs w:val="24"/>
          </w:rPr>
          <w:tag w:val="goog_rdk_45"/>
          <w:id w:val="1834418223"/>
          <w:placeholder>
            <w:docPart w:val="DefaultPlaceholder_1081868574"/>
          </w:placeholder>
        </w:sdtPr>
        <w:sdtContent/>
      </w:sdt>
      <w:sdt>
        <w:sdtPr>
          <w:rPr>
            <w:sz w:val="24"/>
            <w:szCs w:val="24"/>
          </w:rPr>
          <w:tag w:val="goog_rdk_46"/>
          <w:id w:val="1463078618"/>
          <w:placeholder>
            <w:docPart w:val="DefaultPlaceholder_1081868574"/>
          </w:placeholder>
        </w:sdtPr>
        <w:sdtContent/>
      </w:sdt>
      <w:sdt>
        <w:sdtPr>
          <w:rPr>
            <w:sz w:val="24"/>
            <w:szCs w:val="24"/>
          </w:rPr>
          <w:tag w:val="goog_rdk_47"/>
          <w:id w:val="-383253254"/>
          <w:placeholder>
            <w:docPart w:val="DefaultPlaceholder_1081868574"/>
          </w:placeholder>
        </w:sdtPr>
        <w:sdtContent/>
      </w:sdt>
      <w:r w:rsidRPr="00930F01">
        <w:rPr>
          <w:sz w:val="24"/>
          <w:szCs w:val="24"/>
        </w:rPr>
        <w:t>adoption.</w:t>
      </w:r>
    </w:p>
    <w:p w14:paraId="000000F0" w14:textId="1A6D85CA" w:rsidR="001E67F7" w:rsidRPr="00930F01" w:rsidRDefault="00AE0C76" w:rsidP="00010D0A">
      <w:pPr>
        <w:widowControl w:val="0"/>
        <w:spacing w:after="120" w:line="240" w:lineRule="auto"/>
        <w:rPr>
          <w:sz w:val="24"/>
          <w:szCs w:val="24"/>
        </w:rPr>
      </w:pPr>
      <w:r w:rsidRPr="00930F01">
        <w:rPr>
          <w:sz w:val="24"/>
          <w:szCs w:val="24"/>
        </w:rPr>
        <w:t>Contact: Carlos R. Guerrero, Los Angeles City College, Educational Policies Committee</w:t>
      </w:r>
    </w:p>
    <w:p w14:paraId="76B26893" w14:textId="4F3DDA90" w:rsidR="00E86C80" w:rsidRPr="00930F01" w:rsidRDefault="00E86C80" w:rsidP="00010D0A">
      <w:pPr>
        <w:widowControl w:val="0"/>
        <w:spacing w:after="120" w:line="240" w:lineRule="auto"/>
        <w:rPr>
          <w:sz w:val="24"/>
          <w:szCs w:val="24"/>
        </w:rPr>
      </w:pPr>
      <w:r w:rsidRPr="00930F01">
        <w:rPr>
          <w:sz w:val="24"/>
          <w:szCs w:val="24"/>
        </w:rPr>
        <w:t>M/S/U</w:t>
      </w:r>
    </w:p>
    <w:p w14:paraId="000000F1" w14:textId="05296E9C" w:rsidR="001E67F7" w:rsidRPr="00930F01" w:rsidRDefault="3FF6E2E8" w:rsidP="003D0432">
      <w:pPr>
        <w:pStyle w:val="ResolutionsTitles"/>
      </w:pPr>
      <w:bookmarkStart w:id="41" w:name="_Toc133584367"/>
      <w:r w:rsidRPr="00930F01">
        <w:t xml:space="preserve">13.03 S23  Adopt </w:t>
      </w:r>
      <w:r w:rsidRPr="00EF5060">
        <w:rPr>
          <w:i/>
          <w:iCs/>
        </w:rPr>
        <w:t>Effective and Equitable Online Education: A Faculty Perspective</w:t>
      </w:r>
      <w:r w:rsidRPr="00930F01">
        <w:t xml:space="preserve"> Paper</w:t>
      </w:r>
      <w:bookmarkEnd w:id="41"/>
    </w:p>
    <w:p w14:paraId="000000F2" w14:textId="33A74682" w:rsidR="001E67F7" w:rsidRPr="00930F01" w:rsidRDefault="3FF6E2E8" w:rsidP="00010D0A">
      <w:pPr>
        <w:widowControl w:val="0"/>
        <w:spacing w:after="120" w:line="240" w:lineRule="auto"/>
        <w:rPr>
          <w:strike/>
          <w:sz w:val="24"/>
          <w:szCs w:val="24"/>
        </w:rPr>
      </w:pPr>
      <w:bookmarkStart w:id="42" w:name="_heading=h.1y810tw" w:colFirst="0" w:colLast="0"/>
      <w:bookmarkEnd w:id="42"/>
      <w:r w:rsidRPr="00930F01">
        <w:rPr>
          <w:sz w:val="24"/>
          <w:szCs w:val="24"/>
        </w:rPr>
        <w:t xml:space="preserve">Whereas, In spring 2022, the Academic Senate for California Community Colleges (ASCCC) adopted Resolution 13.02 </w:t>
      </w:r>
      <w:r w:rsidR="00BC1C0E" w:rsidRPr="00930F01">
        <w:rPr>
          <w:sz w:val="24"/>
          <w:szCs w:val="24"/>
        </w:rPr>
        <w:t xml:space="preserve">S22 </w:t>
      </w:r>
      <w:r w:rsidRPr="00930F01">
        <w:rPr>
          <w:sz w:val="24"/>
          <w:szCs w:val="24"/>
        </w:rPr>
        <w:t>Faculty Responsibility for Equitable, Accessible Learning Environments,</w:t>
      </w:r>
      <w:r w:rsidR="00AE0C76" w:rsidRPr="00930F01">
        <w:rPr>
          <w:sz w:val="24"/>
          <w:szCs w:val="24"/>
          <w:vertAlign w:val="superscript"/>
        </w:rPr>
        <w:footnoteReference w:id="83"/>
      </w:r>
      <w:r w:rsidRPr="00930F01">
        <w:rPr>
          <w:sz w:val="24"/>
          <w:szCs w:val="24"/>
        </w:rPr>
        <w:t xml:space="preserve"> which recognized the need to update the existing ASCCC position paper titled</w:t>
      </w:r>
      <w:r w:rsidRPr="00EF5060">
        <w:rPr>
          <w:i/>
          <w:iCs/>
          <w:sz w:val="24"/>
          <w:szCs w:val="24"/>
        </w:rPr>
        <w:t xml:space="preserve"> Ensuring Effective Online Programs: A Faculty Perspective</w:t>
      </w:r>
      <w:r w:rsidRPr="00930F01">
        <w:rPr>
          <w:sz w:val="24"/>
          <w:szCs w:val="24"/>
        </w:rPr>
        <w:t xml:space="preserve"> to include current and clarifying information regarding accessibility in online learning environments related to </w:t>
      </w:r>
      <w:r w:rsidR="00726EB8" w:rsidRPr="00930F01">
        <w:rPr>
          <w:sz w:val="24"/>
          <w:szCs w:val="24"/>
        </w:rPr>
        <w:t>s</w:t>
      </w:r>
      <w:r w:rsidRPr="00930F01">
        <w:rPr>
          <w:sz w:val="24"/>
          <w:szCs w:val="24"/>
        </w:rPr>
        <w:t>ections 504</w:t>
      </w:r>
      <w:r w:rsidR="00AE0C76" w:rsidRPr="00930F01">
        <w:rPr>
          <w:sz w:val="24"/>
          <w:szCs w:val="24"/>
          <w:vertAlign w:val="superscript"/>
        </w:rPr>
        <w:footnoteReference w:id="84"/>
      </w:r>
      <w:r w:rsidRPr="00930F01">
        <w:rPr>
          <w:sz w:val="24"/>
          <w:szCs w:val="24"/>
        </w:rPr>
        <w:t xml:space="preserve"> and 508</w:t>
      </w:r>
      <w:r w:rsidR="00AE0C76" w:rsidRPr="00930F01">
        <w:rPr>
          <w:sz w:val="24"/>
          <w:szCs w:val="24"/>
          <w:vertAlign w:val="superscript"/>
        </w:rPr>
        <w:footnoteReference w:id="85"/>
      </w:r>
      <w:r w:rsidRPr="00930F01">
        <w:rPr>
          <w:sz w:val="24"/>
          <w:szCs w:val="24"/>
        </w:rPr>
        <w:t xml:space="preserve"> of the Rehabilitation Act, as well as faculty responsibility in providing these accessible learning environments for students; </w:t>
      </w:r>
    </w:p>
    <w:p w14:paraId="000000F3" w14:textId="4C7FDE2F" w:rsidR="001E67F7" w:rsidRPr="00930F01" w:rsidRDefault="3FF6E2E8" w:rsidP="00010D0A">
      <w:pPr>
        <w:widowControl w:val="0"/>
        <w:spacing w:after="120" w:line="240" w:lineRule="auto"/>
        <w:rPr>
          <w:sz w:val="24"/>
          <w:szCs w:val="24"/>
        </w:rPr>
      </w:pPr>
      <w:r w:rsidRPr="00930F01">
        <w:rPr>
          <w:sz w:val="24"/>
          <w:szCs w:val="24"/>
        </w:rPr>
        <w:t xml:space="preserve">Resolved, That the Academic Senate for California Community Colleges adopt the paper titled </w:t>
      </w:r>
      <w:r w:rsidRPr="00EF5060">
        <w:rPr>
          <w:i/>
          <w:iCs/>
          <w:sz w:val="24"/>
          <w:szCs w:val="24"/>
        </w:rPr>
        <w:t>Effective and Equitable Online Education: A Faculty Perspective</w:t>
      </w:r>
      <w:r w:rsidR="00AE0C76" w:rsidRPr="00930F01">
        <w:rPr>
          <w:sz w:val="24"/>
          <w:szCs w:val="24"/>
          <w:vertAlign w:val="superscript"/>
        </w:rPr>
        <w:footnoteReference w:id="86"/>
      </w:r>
      <w:r w:rsidRPr="00930F01">
        <w:rPr>
          <w:sz w:val="24"/>
          <w:szCs w:val="24"/>
        </w:rPr>
        <w:t xml:space="preserve"> and disseminate the paper to local academic senates upon its adoption.</w:t>
      </w:r>
    </w:p>
    <w:p w14:paraId="4433C740" w14:textId="0CD1756D" w:rsidR="00842CFC" w:rsidRPr="00930F01" w:rsidRDefault="00AE0C76" w:rsidP="006F364B">
      <w:pPr>
        <w:widowControl w:val="0"/>
        <w:spacing w:line="240" w:lineRule="auto"/>
        <w:rPr>
          <w:sz w:val="24"/>
          <w:szCs w:val="24"/>
        </w:rPr>
      </w:pPr>
      <w:r w:rsidRPr="00930F01">
        <w:rPr>
          <w:sz w:val="24"/>
          <w:szCs w:val="24"/>
        </w:rPr>
        <w:t>Contact: Amber Gillis, Executive Committee, Online Education Committee</w:t>
      </w:r>
    </w:p>
    <w:p w14:paraId="5A92893F" w14:textId="7D3F67CF" w:rsidR="00E86C80" w:rsidRPr="00930F01" w:rsidRDefault="00E86C80" w:rsidP="00010D0A">
      <w:pPr>
        <w:widowControl w:val="0"/>
        <w:spacing w:after="240" w:line="240" w:lineRule="auto"/>
        <w:rPr>
          <w:sz w:val="24"/>
          <w:szCs w:val="24"/>
        </w:rPr>
      </w:pPr>
      <w:r w:rsidRPr="00930F01">
        <w:rPr>
          <w:sz w:val="24"/>
          <w:szCs w:val="24"/>
        </w:rPr>
        <w:t>M/S/C</w:t>
      </w:r>
    </w:p>
    <w:p w14:paraId="51F75FFD" w14:textId="306D23C1" w:rsidR="00462AF7" w:rsidRPr="00930F01" w:rsidRDefault="7E6D3236" w:rsidP="003D0432">
      <w:pPr>
        <w:pStyle w:val="ResolutionsTitles"/>
      </w:pPr>
      <w:bookmarkStart w:id="43" w:name="_Toc130846924"/>
      <w:bookmarkStart w:id="44" w:name="_Toc133584368"/>
      <w:r w:rsidRPr="00930F01">
        <w:lastRenderedPageBreak/>
        <w:t>13.0</w:t>
      </w:r>
      <w:r w:rsidR="00167EA9">
        <w:t>4</w:t>
      </w:r>
      <w:r w:rsidRPr="00930F01">
        <w:t xml:space="preserve"> S23 </w:t>
      </w:r>
      <w:r w:rsidR="50892EFF" w:rsidRPr="00930F01">
        <w:t xml:space="preserve"> </w:t>
      </w:r>
      <w:r w:rsidRPr="00930F01">
        <w:t>Resolution in Support of Academic Freedom/Solidarity with Faculty</w:t>
      </w:r>
      <w:bookmarkEnd w:id="43"/>
      <w:r w:rsidR="00E87B2E" w:rsidRPr="00930F01">
        <w:t xml:space="preserve"> Across the Nation</w:t>
      </w:r>
      <w:bookmarkEnd w:id="44"/>
    </w:p>
    <w:p w14:paraId="3909B636" w14:textId="256D3964" w:rsidR="038F350E" w:rsidRPr="00930F01" w:rsidRDefault="038F350E" w:rsidP="00C44B42">
      <w:pPr>
        <w:keepNext/>
        <w:keepLines/>
        <w:widowControl w:val="0"/>
        <w:spacing w:after="120" w:line="240" w:lineRule="auto"/>
        <w:rPr>
          <w:noProof/>
          <w:sz w:val="24"/>
          <w:szCs w:val="24"/>
        </w:rPr>
      </w:pPr>
      <w:r w:rsidRPr="00930F01">
        <w:rPr>
          <w:noProof/>
          <w:sz w:val="24"/>
          <w:szCs w:val="24"/>
        </w:rPr>
        <w:t>Whereas, The A</w:t>
      </w:r>
      <w:r w:rsidR="5204DF25" w:rsidRPr="00930F01">
        <w:rPr>
          <w:noProof/>
          <w:sz w:val="24"/>
          <w:szCs w:val="24"/>
        </w:rPr>
        <w:t xml:space="preserve">cademic </w:t>
      </w:r>
      <w:r w:rsidRPr="00930F01">
        <w:rPr>
          <w:noProof/>
          <w:sz w:val="24"/>
          <w:szCs w:val="24"/>
        </w:rPr>
        <w:t>S</w:t>
      </w:r>
      <w:r w:rsidR="3BDA5A22" w:rsidRPr="00930F01">
        <w:rPr>
          <w:noProof/>
          <w:sz w:val="24"/>
          <w:szCs w:val="24"/>
        </w:rPr>
        <w:t xml:space="preserve">enate </w:t>
      </w:r>
      <w:r w:rsidR="001464B1">
        <w:rPr>
          <w:noProof/>
          <w:sz w:val="24"/>
          <w:szCs w:val="24"/>
        </w:rPr>
        <w:t xml:space="preserve">for </w:t>
      </w:r>
      <w:r w:rsidRPr="00930F01">
        <w:rPr>
          <w:noProof/>
          <w:sz w:val="24"/>
          <w:szCs w:val="24"/>
        </w:rPr>
        <w:t>C</w:t>
      </w:r>
      <w:r w:rsidR="6260FB29" w:rsidRPr="00930F01">
        <w:rPr>
          <w:noProof/>
          <w:sz w:val="24"/>
          <w:szCs w:val="24"/>
        </w:rPr>
        <w:t xml:space="preserve">alifornia </w:t>
      </w:r>
      <w:r w:rsidRPr="00930F01">
        <w:rPr>
          <w:noProof/>
          <w:sz w:val="24"/>
          <w:szCs w:val="24"/>
        </w:rPr>
        <w:t>C</w:t>
      </w:r>
      <w:r w:rsidR="69755AE4" w:rsidRPr="00930F01">
        <w:rPr>
          <w:noProof/>
          <w:sz w:val="24"/>
          <w:szCs w:val="24"/>
        </w:rPr>
        <w:t xml:space="preserve">ommunity </w:t>
      </w:r>
      <w:r w:rsidRPr="00930F01">
        <w:rPr>
          <w:noProof/>
          <w:sz w:val="24"/>
          <w:szCs w:val="24"/>
        </w:rPr>
        <w:t>C</w:t>
      </w:r>
      <w:r w:rsidR="29C49151" w:rsidRPr="00930F01">
        <w:rPr>
          <w:noProof/>
          <w:sz w:val="24"/>
          <w:szCs w:val="24"/>
        </w:rPr>
        <w:t>olleges</w:t>
      </w:r>
      <w:r w:rsidRPr="00930F01">
        <w:rPr>
          <w:noProof/>
          <w:sz w:val="24"/>
          <w:szCs w:val="24"/>
        </w:rPr>
        <w:t xml:space="preserve"> recognizes</w:t>
      </w:r>
      <w:r w:rsidR="00AD1821">
        <w:rPr>
          <w:noProof/>
          <w:sz w:val="24"/>
          <w:szCs w:val="24"/>
        </w:rPr>
        <w:t xml:space="preserve"> that</w:t>
      </w:r>
      <w:r w:rsidRPr="00930F01">
        <w:rPr>
          <w:noProof/>
          <w:sz w:val="24"/>
          <w:szCs w:val="24"/>
        </w:rPr>
        <w:t xml:space="preserve"> the struggles of all higher education faculty across the country are the struggles of those in California and recognizes the immense value of general education, majors, and minors in and related to the fields of </w:t>
      </w:r>
      <w:r w:rsidR="001903AD" w:rsidRPr="00930F01">
        <w:rPr>
          <w:noProof/>
          <w:sz w:val="24"/>
          <w:szCs w:val="24"/>
        </w:rPr>
        <w:t>inclusion, diversity, equity, and accessibility</w:t>
      </w:r>
      <w:r w:rsidRPr="00930F01">
        <w:rPr>
          <w:noProof/>
          <w:sz w:val="24"/>
          <w:szCs w:val="24"/>
        </w:rPr>
        <w:t xml:space="preserve"> and Critical Race Theory;</w:t>
      </w:r>
    </w:p>
    <w:p w14:paraId="60B89933" w14:textId="223DE8A2" w:rsidR="038F350E" w:rsidRPr="00930F01" w:rsidRDefault="038F350E" w:rsidP="00C44B42">
      <w:pPr>
        <w:widowControl w:val="0"/>
        <w:spacing w:after="120" w:line="240" w:lineRule="auto"/>
        <w:rPr>
          <w:noProof/>
          <w:sz w:val="24"/>
          <w:szCs w:val="24"/>
        </w:rPr>
      </w:pPr>
      <w:r w:rsidRPr="00930F01">
        <w:rPr>
          <w:noProof/>
          <w:sz w:val="24"/>
          <w:szCs w:val="24"/>
        </w:rPr>
        <w:t xml:space="preserve">Whereas, Academic </w:t>
      </w:r>
      <w:r w:rsidR="7FA6EC1D" w:rsidRPr="00930F01">
        <w:rPr>
          <w:noProof/>
          <w:sz w:val="24"/>
          <w:szCs w:val="24"/>
        </w:rPr>
        <w:t>f</w:t>
      </w:r>
      <w:r w:rsidRPr="00930F01">
        <w:rPr>
          <w:noProof/>
          <w:sz w:val="24"/>
          <w:szCs w:val="24"/>
        </w:rPr>
        <w:t>reedom is defined by the American Association of University Professors a</w:t>
      </w:r>
      <w:r w:rsidR="00AD1821">
        <w:rPr>
          <w:noProof/>
          <w:sz w:val="24"/>
          <w:szCs w:val="24"/>
        </w:rPr>
        <w:t>s an</w:t>
      </w:r>
      <w:r w:rsidRPr="00930F01">
        <w:rPr>
          <w:noProof/>
          <w:sz w:val="24"/>
          <w:szCs w:val="24"/>
        </w:rPr>
        <w:t xml:space="preserve"> “indispensable requisite for unfettered teaching and research in institutions of higher education,” and that “institutions of higher education are conducted for the common good and not to further the interest of either the individual teacher or the institution as a whole. The common good depends upon the free search for truth and its free exposition</w:t>
      </w:r>
      <w:r w:rsidR="743A925B" w:rsidRPr="00930F01">
        <w:rPr>
          <w:noProof/>
          <w:sz w:val="24"/>
          <w:szCs w:val="24"/>
        </w:rPr>
        <w:t>”</w:t>
      </w:r>
      <w:r w:rsidRPr="00930F01">
        <w:rPr>
          <w:rStyle w:val="FootnoteReference"/>
          <w:noProof/>
          <w:sz w:val="24"/>
          <w:szCs w:val="24"/>
        </w:rPr>
        <w:footnoteReference w:id="87"/>
      </w:r>
      <w:r w:rsidR="743A925B" w:rsidRPr="00930F01">
        <w:rPr>
          <w:noProof/>
          <w:sz w:val="24"/>
          <w:szCs w:val="24"/>
        </w:rPr>
        <w:t>;</w:t>
      </w:r>
    </w:p>
    <w:p w14:paraId="22E4F538" w14:textId="2D4A00B9" w:rsidR="00874EEF" w:rsidRPr="00930F01" w:rsidRDefault="00874EEF" w:rsidP="00C44B42">
      <w:pPr>
        <w:widowControl w:val="0"/>
        <w:spacing w:after="120" w:line="240" w:lineRule="auto"/>
        <w:rPr>
          <w:noProof/>
          <w:sz w:val="24"/>
          <w:szCs w:val="24"/>
        </w:rPr>
      </w:pPr>
      <w:r w:rsidRPr="00930F01">
        <w:rPr>
          <w:noProof/>
          <w:sz w:val="24"/>
          <w:szCs w:val="24"/>
        </w:rPr>
        <w:t>Whereas, The definition of academic freedom, as defined by the American Association of University Professors</w:t>
      </w:r>
      <w:r w:rsidR="001903AD">
        <w:rPr>
          <w:noProof/>
          <w:sz w:val="24"/>
          <w:szCs w:val="24"/>
        </w:rPr>
        <w:t>,</w:t>
      </w:r>
      <w:r w:rsidRPr="00930F01">
        <w:rPr>
          <w:noProof/>
          <w:sz w:val="24"/>
          <w:szCs w:val="24"/>
        </w:rPr>
        <w:t xml:space="preserve"> conveys the importance of academic freedom in relation to free speech</w:t>
      </w:r>
      <w:r w:rsidR="001903AD">
        <w:rPr>
          <w:noProof/>
          <w:sz w:val="24"/>
          <w:szCs w:val="24"/>
        </w:rPr>
        <w:t>,</w:t>
      </w:r>
      <w:r w:rsidRPr="00930F01">
        <w:rPr>
          <w:noProof/>
          <w:sz w:val="24"/>
          <w:szCs w:val="24"/>
        </w:rPr>
        <w:t xml:space="preserve"> and the Academic Senate for California Community Colleges has previously expressed the importance of academic freedom through resolutions and in academic senate position papers such as </w:t>
      </w:r>
      <w:r w:rsidRPr="00EF5060">
        <w:rPr>
          <w:i/>
          <w:iCs/>
          <w:noProof/>
          <w:sz w:val="24"/>
          <w:szCs w:val="24"/>
        </w:rPr>
        <w:t>Protecting the Future of Academic Freedom During a Time of Significant Change</w:t>
      </w:r>
      <w:r w:rsidRPr="00930F01">
        <w:rPr>
          <w:noProof/>
          <w:sz w:val="24"/>
          <w:szCs w:val="24"/>
        </w:rPr>
        <w:t>, recognizing that individuals with academic and andragogical expertise should have final say and purview over academic offerings while still being open to ideas and theories supported by facts and reasoning that are non-traditional or outside the mainstream; and</w:t>
      </w:r>
    </w:p>
    <w:p w14:paraId="26BCD944" w14:textId="2F78C7E1" w:rsidR="038F350E" w:rsidRPr="00930F01" w:rsidRDefault="038F350E" w:rsidP="00C44B42">
      <w:pPr>
        <w:keepNext/>
        <w:keepLines/>
        <w:widowControl w:val="0"/>
        <w:spacing w:after="120" w:line="240" w:lineRule="auto"/>
        <w:rPr>
          <w:noProof/>
          <w:sz w:val="24"/>
          <w:szCs w:val="24"/>
        </w:rPr>
      </w:pPr>
      <w:r w:rsidRPr="00930F01">
        <w:rPr>
          <w:noProof/>
          <w:sz w:val="24"/>
          <w:szCs w:val="24"/>
        </w:rPr>
        <w:t xml:space="preserve">Whereas, </w:t>
      </w:r>
      <w:r w:rsidR="7B8C8D08" w:rsidRPr="00930F01">
        <w:rPr>
          <w:noProof/>
          <w:sz w:val="24"/>
          <w:szCs w:val="24"/>
        </w:rPr>
        <w:t>M</w:t>
      </w:r>
      <w:r w:rsidRPr="00930F01">
        <w:rPr>
          <w:noProof/>
          <w:sz w:val="24"/>
          <w:szCs w:val="24"/>
        </w:rPr>
        <w:t>ultiple states, counties, cities, and school boards have passed or are debating the passing of legislation to limit academic freedom within primary, secondary</w:t>
      </w:r>
      <w:r w:rsidR="50238043" w:rsidRPr="00930F01">
        <w:rPr>
          <w:noProof/>
          <w:sz w:val="24"/>
          <w:szCs w:val="24"/>
        </w:rPr>
        <w:t>,</w:t>
      </w:r>
      <w:r w:rsidRPr="00930F01">
        <w:rPr>
          <w:noProof/>
          <w:sz w:val="24"/>
          <w:szCs w:val="24"/>
        </w:rPr>
        <w:t xml:space="preserve"> and higher education, specifically targeted at Critical Race Theory and racial and social justice, and where</w:t>
      </w:r>
      <w:r w:rsidR="001903AD">
        <w:rPr>
          <w:noProof/>
          <w:sz w:val="24"/>
          <w:szCs w:val="24"/>
        </w:rPr>
        <w:t>as</w:t>
      </w:r>
      <w:r w:rsidRPr="00930F01">
        <w:rPr>
          <w:noProof/>
          <w:sz w:val="24"/>
          <w:szCs w:val="24"/>
        </w:rPr>
        <w:t xml:space="preserve"> those efforts are not just attempts to remove Critical Race Theory from </w:t>
      </w:r>
      <w:r w:rsidR="00AD1821">
        <w:rPr>
          <w:noProof/>
          <w:sz w:val="24"/>
          <w:szCs w:val="24"/>
        </w:rPr>
        <w:t xml:space="preserve">the </w:t>
      </w:r>
      <w:r w:rsidRPr="00930F01">
        <w:rPr>
          <w:noProof/>
          <w:sz w:val="24"/>
          <w:szCs w:val="24"/>
        </w:rPr>
        <w:t>curriculum</w:t>
      </w:r>
      <w:r w:rsidR="00AD1821">
        <w:rPr>
          <w:noProof/>
          <w:sz w:val="24"/>
          <w:szCs w:val="24"/>
        </w:rPr>
        <w:t xml:space="preserve"> but </w:t>
      </w:r>
      <w:r w:rsidR="4DD94209" w:rsidRPr="00930F01">
        <w:rPr>
          <w:noProof/>
          <w:sz w:val="24"/>
          <w:szCs w:val="24"/>
        </w:rPr>
        <w:t xml:space="preserve">rather </w:t>
      </w:r>
      <w:r w:rsidRPr="00930F01">
        <w:rPr>
          <w:noProof/>
          <w:sz w:val="24"/>
          <w:szCs w:val="24"/>
        </w:rPr>
        <w:t xml:space="preserve">they are attempts to remove </w:t>
      </w:r>
      <w:r w:rsidR="39EFC04A" w:rsidRPr="00930F01">
        <w:rPr>
          <w:noProof/>
          <w:sz w:val="24"/>
          <w:szCs w:val="24"/>
        </w:rPr>
        <w:t>inclusion, diversity, equity, and accessibility</w:t>
      </w:r>
      <w:r w:rsidRPr="00930F01">
        <w:rPr>
          <w:noProof/>
          <w:sz w:val="24"/>
          <w:szCs w:val="24"/>
        </w:rPr>
        <w:t xml:space="preserve"> from </w:t>
      </w:r>
      <w:r w:rsidR="00AD1821">
        <w:rPr>
          <w:noProof/>
          <w:sz w:val="24"/>
          <w:szCs w:val="24"/>
        </w:rPr>
        <w:t>the</w:t>
      </w:r>
      <w:r w:rsidR="00AD1821" w:rsidRPr="00930F01">
        <w:rPr>
          <w:noProof/>
          <w:sz w:val="24"/>
          <w:szCs w:val="24"/>
        </w:rPr>
        <w:t xml:space="preserve"> </w:t>
      </w:r>
      <w:r w:rsidRPr="00930F01">
        <w:rPr>
          <w:noProof/>
          <w:sz w:val="24"/>
          <w:szCs w:val="24"/>
        </w:rPr>
        <w:t xml:space="preserve">educational system, </w:t>
      </w:r>
      <w:r w:rsidR="3F3E036A" w:rsidRPr="00930F01">
        <w:rPr>
          <w:noProof/>
          <w:sz w:val="24"/>
          <w:szCs w:val="24"/>
        </w:rPr>
        <w:t xml:space="preserve">and </w:t>
      </w:r>
      <w:r w:rsidRPr="00930F01">
        <w:rPr>
          <w:noProof/>
          <w:sz w:val="24"/>
          <w:szCs w:val="24"/>
        </w:rPr>
        <w:t xml:space="preserve">these efforts are deeply problematic, </w:t>
      </w:r>
      <w:r w:rsidR="1A51A010" w:rsidRPr="00930F01">
        <w:rPr>
          <w:noProof/>
          <w:sz w:val="24"/>
          <w:szCs w:val="24"/>
        </w:rPr>
        <w:t xml:space="preserve">could </w:t>
      </w:r>
      <w:r w:rsidRPr="00930F01">
        <w:rPr>
          <w:noProof/>
          <w:sz w:val="24"/>
          <w:szCs w:val="24"/>
        </w:rPr>
        <w:t>stifle a full exploration of the role of race and racism in the history of the United States, and could erase some people from the same classroom in which they have the right to be participants as educators and students</w:t>
      </w:r>
      <w:r w:rsidR="603168AB" w:rsidRPr="00930F01">
        <w:rPr>
          <w:noProof/>
          <w:sz w:val="24"/>
          <w:szCs w:val="24"/>
        </w:rPr>
        <w:t>;</w:t>
      </w:r>
    </w:p>
    <w:p w14:paraId="42DDB7D5" w14:textId="1F81272D" w:rsidR="00E86C80" w:rsidRPr="00930F01" w:rsidRDefault="00E86C80" w:rsidP="00C44B42">
      <w:pPr>
        <w:spacing w:after="120" w:line="240" w:lineRule="auto"/>
        <w:rPr>
          <w:sz w:val="24"/>
          <w:szCs w:val="24"/>
        </w:rPr>
      </w:pPr>
      <w:r w:rsidRPr="00930F01">
        <w:rPr>
          <w:sz w:val="24"/>
          <w:szCs w:val="24"/>
        </w:rPr>
        <w:t>Resolved, That the Academic Senate for California Community Colleges condemn political agents who attempt to undermine academic freedom and oppose any legislation or codification of documents that undermines academic freedom, limits free speech, or seeks to curtail academic self-direction and to censor academic offerings, the historical record, and academic research;</w:t>
      </w:r>
    </w:p>
    <w:p w14:paraId="44BA3FA6" w14:textId="3A2E8ABB" w:rsidR="04FA2A41" w:rsidRPr="00930F01" w:rsidRDefault="04FA2A41" w:rsidP="00C44B42">
      <w:pPr>
        <w:widowControl w:val="0"/>
        <w:spacing w:after="120" w:line="240" w:lineRule="auto"/>
        <w:rPr>
          <w:noProof/>
          <w:sz w:val="24"/>
          <w:szCs w:val="24"/>
        </w:rPr>
      </w:pPr>
      <w:r w:rsidRPr="00930F01">
        <w:rPr>
          <w:noProof/>
          <w:sz w:val="24"/>
          <w:szCs w:val="24"/>
        </w:rPr>
        <w:t xml:space="preserve">Resolved, </w:t>
      </w:r>
      <w:r w:rsidR="684BC54C" w:rsidRPr="00930F01">
        <w:rPr>
          <w:noProof/>
          <w:sz w:val="24"/>
          <w:szCs w:val="24"/>
        </w:rPr>
        <w:t>T</w:t>
      </w:r>
      <w:r w:rsidRPr="00930F01">
        <w:rPr>
          <w:noProof/>
          <w:sz w:val="24"/>
          <w:szCs w:val="24"/>
        </w:rPr>
        <w:t xml:space="preserve">hat the </w:t>
      </w:r>
      <w:r w:rsidR="723795B8" w:rsidRPr="00930F01">
        <w:rPr>
          <w:noProof/>
          <w:sz w:val="24"/>
          <w:szCs w:val="24"/>
        </w:rPr>
        <w:t>Academic Senate for California Community Colleges (</w:t>
      </w:r>
      <w:r w:rsidRPr="00930F01">
        <w:rPr>
          <w:noProof/>
          <w:sz w:val="24"/>
          <w:szCs w:val="24"/>
        </w:rPr>
        <w:t>ASCCC</w:t>
      </w:r>
      <w:r w:rsidR="0FB611CD" w:rsidRPr="00930F01">
        <w:rPr>
          <w:noProof/>
          <w:sz w:val="24"/>
          <w:szCs w:val="24"/>
        </w:rPr>
        <w:t>)</w:t>
      </w:r>
      <w:r w:rsidRPr="00930F01">
        <w:rPr>
          <w:noProof/>
          <w:sz w:val="24"/>
          <w:szCs w:val="24"/>
        </w:rPr>
        <w:t xml:space="preserve"> call on past and present leaders of the ASCCC, </w:t>
      </w:r>
      <w:r w:rsidR="03D80987" w:rsidRPr="00930F01">
        <w:rPr>
          <w:noProof/>
          <w:sz w:val="24"/>
          <w:szCs w:val="24"/>
        </w:rPr>
        <w:t>the California Community College</w:t>
      </w:r>
      <w:r w:rsidR="001903AD">
        <w:rPr>
          <w:noProof/>
          <w:sz w:val="24"/>
          <w:szCs w:val="24"/>
        </w:rPr>
        <w:t>s</w:t>
      </w:r>
      <w:r w:rsidRPr="00930F01">
        <w:rPr>
          <w:noProof/>
          <w:sz w:val="24"/>
          <w:szCs w:val="24"/>
        </w:rPr>
        <w:t xml:space="preserve"> Chancellor</w:t>
      </w:r>
      <w:r w:rsidR="7DBDC025" w:rsidRPr="00930F01">
        <w:rPr>
          <w:noProof/>
          <w:sz w:val="24"/>
          <w:szCs w:val="24"/>
        </w:rPr>
        <w:t>’</w:t>
      </w:r>
      <w:r w:rsidRPr="00930F01">
        <w:rPr>
          <w:noProof/>
          <w:sz w:val="24"/>
          <w:szCs w:val="24"/>
        </w:rPr>
        <w:t xml:space="preserve">s Office, local senates of the California </w:t>
      </w:r>
      <w:r w:rsidR="3A546AD1" w:rsidRPr="00930F01">
        <w:rPr>
          <w:noProof/>
          <w:sz w:val="24"/>
          <w:szCs w:val="24"/>
        </w:rPr>
        <w:t>c</w:t>
      </w:r>
      <w:r w:rsidRPr="00930F01">
        <w:rPr>
          <w:noProof/>
          <w:sz w:val="24"/>
          <w:szCs w:val="24"/>
        </w:rPr>
        <w:t xml:space="preserve">ommunity </w:t>
      </w:r>
      <w:r w:rsidR="44D03DFF" w:rsidRPr="00930F01">
        <w:rPr>
          <w:noProof/>
          <w:sz w:val="24"/>
          <w:szCs w:val="24"/>
        </w:rPr>
        <w:t>c</w:t>
      </w:r>
      <w:r w:rsidRPr="00930F01">
        <w:rPr>
          <w:noProof/>
          <w:sz w:val="24"/>
          <w:szCs w:val="24"/>
        </w:rPr>
        <w:t>olleges</w:t>
      </w:r>
      <w:r w:rsidR="001903AD">
        <w:rPr>
          <w:noProof/>
          <w:sz w:val="24"/>
          <w:szCs w:val="24"/>
        </w:rPr>
        <w:t>,</w:t>
      </w:r>
      <w:r w:rsidRPr="00930F01">
        <w:rPr>
          <w:noProof/>
          <w:sz w:val="24"/>
          <w:szCs w:val="24"/>
        </w:rPr>
        <w:t xml:space="preserve"> and </w:t>
      </w:r>
      <w:r w:rsidR="001903AD" w:rsidRPr="00930F01">
        <w:rPr>
          <w:noProof/>
          <w:sz w:val="24"/>
          <w:szCs w:val="24"/>
        </w:rPr>
        <w:t>community college</w:t>
      </w:r>
      <w:r w:rsidRPr="00930F01">
        <w:rPr>
          <w:noProof/>
          <w:sz w:val="24"/>
          <w:szCs w:val="24"/>
        </w:rPr>
        <w:t xml:space="preserve"> faculty to reject all attempts by external groups to restrict or dictate college curriculum on any matter, including but not limited to matters related to </w:t>
      </w:r>
      <w:r w:rsidR="517915E5" w:rsidRPr="00930F01">
        <w:rPr>
          <w:noProof/>
          <w:sz w:val="24"/>
          <w:szCs w:val="24"/>
        </w:rPr>
        <w:t>inclusion, diversity, equity, and accessibility</w:t>
      </w:r>
      <w:r w:rsidRPr="00930F01">
        <w:rPr>
          <w:noProof/>
          <w:sz w:val="24"/>
          <w:szCs w:val="24"/>
        </w:rPr>
        <w:t xml:space="preserve"> and racial and </w:t>
      </w:r>
      <w:r w:rsidRPr="00930F01">
        <w:rPr>
          <w:noProof/>
          <w:sz w:val="24"/>
          <w:szCs w:val="24"/>
        </w:rPr>
        <w:lastRenderedPageBreak/>
        <w:t>social justice and to stand in solidarity with those groups across the nation seeking to bolster academic freedom, such as the Academic Freedom Alliance, the American Library</w:t>
      </w:r>
      <w:r w:rsidR="2DA97BEE" w:rsidRPr="00930F01">
        <w:rPr>
          <w:noProof/>
          <w:sz w:val="24"/>
          <w:szCs w:val="24"/>
        </w:rPr>
        <w:t xml:space="preserve"> </w:t>
      </w:r>
      <w:r w:rsidRPr="00930F01">
        <w:rPr>
          <w:noProof/>
          <w:sz w:val="24"/>
          <w:szCs w:val="24"/>
        </w:rPr>
        <w:t>Association, the American Federation of Teachers, and the American Association of University Professors;</w:t>
      </w:r>
    </w:p>
    <w:p w14:paraId="02A0E98F" w14:textId="187CA648" w:rsidR="00462AF7" w:rsidRPr="00930F01" w:rsidRDefault="7E6D3236" w:rsidP="00C44B42">
      <w:pPr>
        <w:widowControl w:val="0"/>
        <w:spacing w:after="120" w:line="240" w:lineRule="auto"/>
        <w:rPr>
          <w:noProof/>
          <w:sz w:val="24"/>
          <w:szCs w:val="24"/>
        </w:rPr>
      </w:pPr>
      <w:r w:rsidRPr="00930F01">
        <w:rPr>
          <w:noProof/>
          <w:sz w:val="24"/>
          <w:szCs w:val="24"/>
        </w:rPr>
        <w:t xml:space="preserve">Resolved, That the Academic Senate </w:t>
      </w:r>
      <w:r w:rsidR="37CE8C19" w:rsidRPr="00930F01">
        <w:rPr>
          <w:noProof/>
          <w:sz w:val="24"/>
          <w:szCs w:val="24"/>
        </w:rPr>
        <w:t>f</w:t>
      </w:r>
      <w:r w:rsidRPr="00930F01">
        <w:rPr>
          <w:noProof/>
          <w:sz w:val="24"/>
          <w:szCs w:val="24"/>
        </w:rPr>
        <w:t xml:space="preserve">or California Community Colleges research the best practices to bolster academic freedom in higher education through legal, academic, and other mechanisms, with the goal of developing a toolkit to effectively oppose efforts that seek to gut </w:t>
      </w:r>
      <w:r w:rsidR="03385137" w:rsidRPr="00930F01">
        <w:rPr>
          <w:noProof/>
          <w:sz w:val="24"/>
          <w:szCs w:val="24"/>
        </w:rPr>
        <w:t>academic freedom</w:t>
      </w:r>
      <w:r w:rsidRPr="00930F01">
        <w:rPr>
          <w:noProof/>
          <w:sz w:val="24"/>
          <w:szCs w:val="24"/>
        </w:rPr>
        <w:t>, such as Florida’s House Bill 999: Public Postsecondary Educational Institutions</w:t>
      </w:r>
      <w:r w:rsidR="00465774" w:rsidRPr="00930F01">
        <w:rPr>
          <w:noProof/>
          <w:sz w:val="24"/>
          <w:szCs w:val="24"/>
        </w:rPr>
        <w:t>;</w:t>
      </w:r>
      <w:r w:rsidR="00462AF7" w:rsidRPr="00930F01">
        <w:rPr>
          <w:rStyle w:val="FootnoteReference"/>
          <w:noProof/>
          <w:sz w:val="24"/>
          <w:szCs w:val="24"/>
        </w:rPr>
        <w:footnoteReference w:id="88"/>
      </w:r>
      <w:r w:rsidR="00465774" w:rsidRPr="00930F01">
        <w:rPr>
          <w:noProof/>
          <w:sz w:val="24"/>
          <w:szCs w:val="24"/>
        </w:rPr>
        <w:t xml:space="preserve"> and</w:t>
      </w:r>
    </w:p>
    <w:p w14:paraId="3B41F245" w14:textId="3418C6B7" w:rsidR="72EDC661" w:rsidRPr="00930F01" w:rsidRDefault="72EDC661" w:rsidP="00C44B42">
      <w:pPr>
        <w:keepNext/>
        <w:keepLines/>
        <w:widowControl w:val="0"/>
        <w:spacing w:after="120" w:line="240" w:lineRule="auto"/>
        <w:rPr>
          <w:noProof/>
          <w:sz w:val="24"/>
          <w:szCs w:val="24"/>
        </w:rPr>
      </w:pPr>
      <w:r w:rsidRPr="00930F01">
        <w:rPr>
          <w:noProof/>
          <w:sz w:val="24"/>
          <w:szCs w:val="24"/>
        </w:rPr>
        <w:t xml:space="preserve">Resolved, </w:t>
      </w:r>
      <w:r w:rsidR="26A58E67" w:rsidRPr="00930F01">
        <w:rPr>
          <w:noProof/>
          <w:sz w:val="24"/>
          <w:szCs w:val="24"/>
        </w:rPr>
        <w:t>T</w:t>
      </w:r>
      <w:r w:rsidRPr="00930F01">
        <w:rPr>
          <w:noProof/>
          <w:sz w:val="24"/>
          <w:szCs w:val="24"/>
        </w:rPr>
        <w:t>hat the A</w:t>
      </w:r>
      <w:r w:rsidR="516B8A22" w:rsidRPr="00930F01">
        <w:rPr>
          <w:noProof/>
          <w:sz w:val="24"/>
          <w:szCs w:val="24"/>
        </w:rPr>
        <w:t xml:space="preserve">cademic </w:t>
      </w:r>
      <w:r w:rsidRPr="00930F01">
        <w:rPr>
          <w:noProof/>
          <w:sz w:val="24"/>
          <w:szCs w:val="24"/>
        </w:rPr>
        <w:t>S</w:t>
      </w:r>
      <w:r w:rsidR="3D74E77A" w:rsidRPr="00930F01">
        <w:rPr>
          <w:noProof/>
          <w:sz w:val="24"/>
          <w:szCs w:val="24"/>
        </w:rPr>
        <w:t xml:space="preserve">enate for </w:t>
      </w:r>
      <w:r w:rsidRPr="00930F01">
        <w:rPr>
          <w:noProof/>
          <w:sz w:val="24"/>
          <w:szCs w:val="24"/>
        </w:rPr>
        <w:t>C</w:t>
      </w:r>
      <w:r w:rsidR="0C7E2B4D" w:rsidRPr="00930F01">
        <w:rPr>
          <w:noProof/>
          <w:sz w:val="24"/>
          <w:szCs w:val="24"/>
        </w:rPr>
        <w:t xml:space="preserve">alifornia </w:t>
      </w:r>
      <w:r w:rsidRPr="00930F01">
        <w:rPr>
          <w:noProof/>
          <w:sz w:val="24"/>
          <w:szCs w:val="24"/>
        </w:rPr>
        <w:t>C</w:t>
      </w:r>
      <w:r w:rsidR="5C219532" w:rsidRPr="00930F01">
        <w:rPr>
          <w:noProof/>
          <w:sz w:val="24"/>
          <w:szCs w:val="24"/>
        </w:rPr>
        <w:t xml:space="preserve">ommunity </w:t>
      </w:r>
      <w:r w:rsidRPr="00930F01">
        <w:rPr>
          <w:noProof/>
          <w:sz w:val="24"/>
          <w:szCs w:val="24"/>
        </w:rPr>
        <w:t>C</w:t>
      </w:r>
      <w:r w:rsidR="66D46E20" w:rsidRPr="00930F01">
        <w:rPr>
          <w:noProof/>
          <w:sz w:val="24"/>
          <w:szCs w:val="24"/>
        </w:rPr>
        <w:t>olleges</w:t>
      </w:r>
      <w:r w:rsidRPr="00930F01">
        <w:rPr>
          <w:noProof/>
          <w:sz w:val="24"/>
          <w:szCs w:val="24"/>
        </w:rPr>
        <w:t xml:space="preserve"> stand with colleagues in higher education and K-12 throughout the state and country who may be affected by legislation</w:t>
      </w:r>
      <w:r w:rsidR="001903AD">
        <w:rPr>
          <w:noProof/>
          <w:sz w:val="24"/>
          <w:szCs w:val="24"/>
        </w:rPr>
        <w:t xml:space="preserve"> that endangers academic freedom</w:t>
      </w:r>
      <w:r w:rsidRPr="00930F01">
        <w:rPr>
          <w:noProof/>
          <w:sz w:val="24"/>
          <w:szCs w:val="24"/>
        </w:rPr>
        <w:t>.</w:t>
      </w:r>
    </w:p>
    <w:p w14:paraId="77F215F1" w14:textId="12A6D232" w:rsidR="005D627F" w:rsidRPr="00930F01" w:rsidRDefault="00BB4877" w:rsidP="005E4B78">
      <w:pPr>
        <w:keepNext/>
        <w:keepLines/>
        <w:widowControl w:val="0"/>
        <w:rPr>
          <w:noProof/>
          <w:sz w:val="24"/>
          <w:szCs w:val="24"/>
        </w:rPr>
      </w:pPr>
      <w:r w:rsidRPr="00930F01">
        <w:rPr>
          <w:noProof/>
          <w:sz w:val="24"/>
          <w:szCs w:val="24"/>
        </w:rPr>
        <w:t xml:space="preserve">Contact: </w:t>
      </w:r>
      <w:r w:rsidR="00507617" w:rsidRPr="00930F01">
        <w:rPr>
          <w:noProof/>
          <w:sz w:val="24"/>
          <w:szCs w:val="24"/>
        </w:rPr>
        <w:t xml:space="preserve">Pablo Martin, San Diego Miramar College, Area D </w:t>
      </w:r>
    </w:p>
    <w:p w14:paraId="55815F47" w14:textId="15A0DDE4" w:rsidR="005D627F" w:rsidRPr="00930F01" w:rsidRDefault="00E86C80" w:rsidP="00E835F3">
      <w:pPr>
        <w:keepNext/>
        <w:keepLines/>
        <w:widowControl w:val="0"/>
        <w:spacing w:after="120"/>
        <w:rPr>
          <w:noProof/>
          <w:sz w:val="24"/>
          <w:szCs w:val="24"/>
        </w:rPr>
      </w:pPr>
      <w:r w:rsidRPr="00930F01">
        <w:rPr>
          <w:noProof/>
          <w:sz w:val="24"/>
          <w:szCs w:val="24"/>
        </w:rPr>
        <w:t>M/S/C</w:t>
      </w:r>
    </w:p>
    <w:p w14:paraId="0D564A4E" w14:textId="621DAE92" w:rsidR="00BF5DDD" w:rsidRPr="00930F01" w:rsidRDefault="686AB3F8" w:rsidP="003D0432">
      <w:pPr>
        <w:pStyle w:val="ResolutionsTitles"/>
      </w:pPr>
      <w:bookmarkStart w:id="45" w:name="_Toc133584369"/>
      <w:r w:rsidRPr="00930F01">
        <w:t>13.0</w:t>
      </w:r>
      <w:r w:rsidR="00167EA9">
        <w:t>5</w:t>
      </w:r>
      <w:r w:rsidRPr="00930F01">
        <w:t xml:space="preserve"> S23 </w:t>
      </w:r>
      <w:r w:rsidR="1951DAA1" w:rsidRPr="00930F01">
        <w:t xml:space="preserve"> </w:t>
      </w:r>
      <w:r w:rsidRPr="00930F01">
        <w:t>Considering the Merits and Faults of Artificial Intelligence in the Community College Classroom</w:t>
      </w:r>
      <w:bookmarkEnd w:id="45"/>
    </w:p>
    <w:p w14:paraId="426D50DC" w14:textId="358C382E" w:rsidR="00BF5DDD" w:rsidRPr="00930F01" w:rsidRDefault="686AB3F8" w:rsidP="00C73011">
      <w:pPr>
        <w:widowControl w:val="0"/>
        <w:spacing w:after="120" w:line="240" w:lineRule="auto"/>
        <w:rPr>
          <w:sz w:val="24"/>
          <w:szCs w:val="24"/>
        </w:rPr>
      </w:pPr>
      <w:r w:rsidRPr="00930F01">
        <w:rPr>
          <w:noProof/>
          <w:sz w:val="24"/>
          <w:szCs w:val="24"/>
        </w:rPr>
        <w:t>Whereas, California Code of Regulations</w:t>
      </w:r>
      <w:r w:rsidR="005C0D3E">
        <w:rPr>
          <w:noProof/>
          <w:sz w:val="24"/>
          <w:szCs w:val="24"/>
        </w:rPr>
        <w:t xml:space="preserve"> T</w:t>
      </w:r>
      <w:r w:rsidRPr="00930F01">
        <w:rPr>
          <w:noProof/>
          <w:sz w:val="24"/>
          <w:szCs w:val="24"/>
        </w:rPr>
        <w:t>itle 5 §41301</w:t>
      </w:r>
      <w:r w:rsidR="00BF5DDD" w:rsidRPr="00930F01">
        <w:rPr>
          <w:rStyle w:val="FootnoteReference"/>
          <w:noProof/>
          <w:sz w:val="24"/>
          <w:szCs w:val="24"/>
        </w:rPr>
        <w:footnoteReference w:id="89"/>
      </w:r>
      <w:r w:rsidRPr="00930F01">
        <w:rPr>
          <w:noProof/>
          <w:sz w:val="24"/>
          <w:szCs w:val="24"/>
        </w:rPr>
        <w:t xml:space="preserve"> and the California Community Colleges Chancellor’s Office Legal Opinions 07-12</w:t>
      </w:r>
      <w:r w:rsidR="00BF5DDD" w:rsidRPr="00930F01">
        <w:rPr>
          <w:rStyle w:val="FootnoteReference"/>
          <w:noProof/>
          <w:sz w:val="24"/>
          <w:szCs w:val="24"/>
        </w:rPr>
        <w:footnoteReference w:id="90"/>
      </w:r>
      <w:r w:rsidRPr="00930F01">
        <w:rPr>
          <w:noProof/>
          <w:sz w:val="24"/>
          <w:szCs w:val="24"/>
        </w:rPr>
        <w:t xml:space="preserve"> and 95-31</w:t>
      </w:r>
      <w:r w:rsidR="00BF5DDD" w:rsidRPr="00930F01">
        <w:rPr>
          <w:rStyle w:val="FootnoteReference"/>
          <w:noProof/>
          <w:sz w:val="24"/>
          <w:szCs w:val="24"/>
        </w:rPr>
        <w:footnoteReference w:id="91"/>
      </w:r>
      <w:r w:rsidRPr="00930F01">
        <w:rPr>
          <w:noProof/>
          <w:sz w:val="24"/>
          <w:szCs w:val="24"/>
        </w:rPr>
        <w:t xml:space="preserve"> promote academic integrity and aim to stymie academic dishonesty by outlining academic and professional ethics and disciplinary actions;</w:t>
      </w:r>
    </w:p>
    <w:p w14:paraId="76C3DD2B" w14:textId="5F5408CD" w:rsidR="00BF5DDD" w:rsidRPr="00930F01" w:rsidRDefault="00BF5DDD" w:rsidP="00C73011">
      <w:pPr>
        <w:widowControl w:val="0"/>
        <w:spacing w:after="120" w:line="240" w:lineRule="auto"/>
        <w:rPr>
          <w:sz w:val="24"/>
          <w:szCs w:val="24"/>
        </w:rPr>
      </w:pPr>
      <w:r w:rsidRPr="00930F01">
        <w:rPr>
          <w:noProof/>
          <w:sz w:val="24"/>
          <w:szCs w:val="24"/>
        </w:rPr>
        <w:t xml:space="preserve">Whereas, Advancements in artificial intelligence (AI) have progressed rapidly, with generative technologies such as OpenAI’s ChatGPT, AI-powered Bing, and Google’s Bard among other AI </w:t>
      </w:r>
      <w:r w:rsidRPr="00930F01">
        <w:rPr>
          <w:noProof/>
          <w:sz w:val="24"/>
          <w:szCs w:val="24"/>
        </w:rPr>
        <w:lastRenderedPageBreak/>
        <w:t>technologies, have created powerful tools whereby students and faculty may generate powerful responses to queries that are not a product of the individual’s own effort, and could lead to potential questions and ethical dilemmas related to academic integrity; and</w:t>
      </w:r>
    </w:p>
    <w:p w14:paraId="5308B773" w14:textId="77777777" w:rsidR="00BF5DDD" w:rsidRPr="00930F01" w:rsidRDefault="00BF5DDD" w:rsidP="00C73011">
      <w:pPr>
        <w:widowControl w:val="0"/>
        <w:spacing w:after="120" w:line="240" w:lineRule="auto"/>
        <w:rPr>
          <w:sz w:val="24"/>
          <w:szCs w:val="24"/>
        </w:rPr>
      </w:pPr>
      <w:r w:rsidRPr="00930F01">
        <w:rPr>
          <w:noProof/>
          <w:sz w:val="24"/>
          <w:szCs w:val="24"/>
        </w:rPr>
        <w:t>Whereas, Generative artificial intelligence is a new technology that could disrupt higher education should it go unregulated;</w:t>
      </w:r>
    </w:p>
    <w:p w14:paraId="1072A84C" w14:textId="0309EE39" w:rsidR="00BF5DDD" w:rsidRPr="00930F01" w:rsidRDefault="00BF5DDD" w:rsidP="00C73011">
      <w:pPr>
        <w:widowControl w:val="0"/>
        <w:spacing w:after="120" w:line="240" w:lineRule="auto"/>
        <w:rPr>
          <w:sz w:val="24"/>
          <w:szCs w:val="24"/>
        </w:rPr>
      </w:pPr>
      <w:r w:rsidRPr="00930F01">
        <w:rPr>
          <w:noProof/>
          <w:sz w:val="24"/>
          <w:szCs w:val="24"/>
        </w:rPr>
        <w:t>Resolved, That the Academic Senate for the California Community Colleges prioritize the development of resources addressing artificial intelligence and its implications on education and academic integrity, develop a framework for local colleges to use in developing academic and professional policies, and present these resources no later than the 2024 Spring Plenary Session or as soon as feasible.</w:t>
      </w:r>
    </w:p>
    <w:p w14:paraId="575C5618" w14:textId="2122AE79" w:rsidR="00842CFC" w:rsidRPr="00930F01" w:rsidRDefault="00BB4877" w:rsidP="00010D0A">
      <w:pPr>
        <w:widowControl w:val="0"/>
        <w:rPr>
          <w:noProof/>
          <w:sz w:val="24"/>
          <w:szCs w:val="24"/>
        </w:rPr>
      </w:pPr>
      <w:r w:rsidRPr="00930F01">
        <w:rPr>
          <w:noProof/>
          <w:sz w:val="24"/>
          <w:szCs w:val="24"/>
        </w:rPr>
        <w:t xml:space="preserve">Contact: </w:t>
      </w:r>
      <w:r w:rsidR="00BF5DDD" w:rsidRPr="00930F01">
        <w:rPr>
          <w:noProof/>
          <w:sz w:val="24"/>
          <w:szCs w:val="24"/>
        </w:rPr>
        <w:t>Raul Madrid, Jr.</w:t>
      </w:r>
      <w:r w:rsidR="00BF5DDD" w:rsidRPr="00930F01">
        <w:rPr>
          <w:sz w:val="24"/>
          <w:szCs w:val="24"/>
        </w:rPr>
        <w:t xml:space="preserve">, </w:t>
      </w:r>
      <w:r w:rsidR="00BF5DDD" w:rsidRPr="00930F01">
        <w:rPr>
          <w:noProof/>
          <w:sz w:val="24"/>
          <w:szCs w:val="24"/>
        </w:rPr>
        <w:t>Mt. San Antonio College</w:t>
      </w:r>
      <w:r w:rsidR="00BF5DDD" w:rsidRPr="00930F01">
        <w:rPr>
          <w:sz w:val="24"/>
          <w:szCs w:val="24"/>
        </w:rPr>
        <w:t xml:space="preserve">, </w:t>
      </w:r>
      <w:r w:rsidR="00BF5DDD" w:rsidRPr="00930F01">
        <w:rPr>
          <w:noProof/>
          <w:sz w:val="24"/>
          <w:szCs w:val="24"/>
        </w:rPr>
        <w:t>Area C</w:t>
      </w:r>
    </w:p>
    <w:p w14:paraId="4A8C2103" w14:textId="6E349D67" w:rsidR="00E86C80" w:rsidRPr="00930F01" w:rsidRDefault="00E86C80" w:rsidP="00010D0A">
      <w:pPr>
        <w:widowControl w:val="0"/>
        <w:rPr>
          <w:noProof/>
          <w:sz w:val="24"/>
          <w:szCs w:val="24"/>
        </w:rPr>
      </w:pPr>
      <w:r w:rsidRPr="00930F01">
        <w:rPr>
          <w:noProof/>
          <w:sz w:val="24"/>
          <w:szCs w:val="24"/>
        </w:rPr>
        <w:t>M/S/C</w:t>
      </w:r>
    </w:p>
    <w:p w14:paraId="06DCD5A5" w14:textId="6456ABF5" w:rsidR="00C95A02" w:rsidRPr="00930F01" w:rsidRDefault="00C95A02" w:rsidP="003D0432">
      <w:pPr>
        <w:pStyle w:val="ResolutionsTitles"/>
      </w:pPr>
      <w:bookmarkStart w:id="46" w:name="_Toc133584370"/>
      <w:r w:rsidRPr="00930F01">
        <w:t>13.0</w:t>
      </w:r>
      <w:r w:rsidR="00167EA9">
        <w:t>6</w:t>
      </w:r>
      <w:r w:rsidRPr="00930F01">
        <w:t xml:space="preserve"> S23  Establishing Low-Cost Textbook Parameters</w:t>
      </w:r>
      <w:bookmarkEnd w:id="46"/>
    </w:p>
    <w:p w14:paraId="60FCDFA6" w14:textId="0E76A71B" w:rsidR="00C95A02" w:rsidRPr="00930F01" w:rsidRDefault="00C95A02" w:rsidP="00C73011">
      <w:pPr>
        <w:spacing w:after="120" w:line="240" w:lineRule="auto"/>
        <w:rPr>
          <w:sz w:val="24"/>
          <w:szCs w:val="24"/>
        </w:rPr>
      </w:pPr>
      <w:r w:rsidRPr="00930F01">
        <w:rPr>
          <w:sz w:val="24"/>
          <w:szCs w:val="24"/>
        </w:rPr>
        <w:t xml:space="preserve">Whereas, Resolution </w:t>
      </w:r>
      <w:r w:rsidR="00FE449C" w:rsidRPr="00930F01">
        <w:rPr>
          <w:sz w:val="24"/>
          <w:szCs w:val="24"/>
        </w:rPr>
        <w:t>13.01</w:t>
      </w:r>
      <w:r w:rsidR="00FE449C">
        <w:rPr>
          <w:sz w:val="24"/>
          <w:szCs w:val="24"/>
        </w:rPr>
        <w:t xml:space="preserve"> </w:t>
      </w:r>
      <w:r w:rsidRPr="00930F01">
        <w:rPr>
          <w:sz w:val="24"/>
          <w:szCs w:val="24"/>
        </w:rPr>
        <w:t xml:space="preserve">F17 Recognition of Course Sections with Low-Cost Course Material Options established that the Academic Senate for California Community Colleges encourages colleges to implement a mechanism for identifying course sections that employ low-cost course materials and supports efforts to increase student access to high-quality open educational resources and </w:t>
      </w:r>
      <w:r w:rsidR="002726F5">
        <w:rPr>
          <w:sz w:val="24"/>
          <w:szCs w:val="24"/>
        </w:rPr>
        <w:t xml:space="preserve">to </w:t>
      </w:r>
      <w:r w:rsidRPr="00930F01">
        <w:rPr>
          <w:sz w:val="24"/>
          <w:szCs w:val="24"/>
        </w:rPr>
        <w:t>reduce the cost of course materials and supplies for students in course sections for which open educational resources may not be available to accomplish zero cost for students;</w:t>
      </w:r>
    </w:p>
    <w:p w14:paraId="601CD2CC" w14:textId="44526386" w:rsidR="00C95A02" w:rsidRPr="00930F01" w:rsidRDefault="00C95A02" w:rsidP="00C73011">
      <w:pPr>
        <w:spacing w:after="120" w:line="240" w:lineRule="auto"/>
        <w:rPr>
          <w:sz w:val="24"/>
          <w:szCs w:val="24"/>
        </w:rPr>
      </w:pPr>
      <w:r w:rsidRPr="00930F01">
        <w:rPr>
          <w:sz w:val="24"/>
          <w:szCs w:val="24"/>
        </w:rPr>
        <w:t xml:space="preserve">Whereas, Resolution </w:t>
      </w:r>
      <w:r w:rsidR="00FE449C" w:rsidRPr="00930F01">
        <w:rPr>
          <w:sz w:val="24"/>
          <w:szCs w:val="24"/>
        </w:rPr>
        <w:t>17.05</w:t>
      </w:r>
      <w:r w:rsidR="00FE449C">
        <w:rPr>
          <w:sz w:val="24"/>
          <w:szCs w:val="24"/>
        </w:rPr>
        <w:t xml:space="preserve"> </w:t>
      </w:r>
      <w:r w:rsidRPr="00930F01">
        <w:rPr>
          <w:sz w:val="24"/>
          <w:szCs w:val="24"/>
        </w:rPr>
        <w:t>F22</w:t>
      </w:r>
      <w:r w:rsidR="002726F5">
        <w:rPr>
          <w:sz w:val="24"/>
          <w:szCs w:val="24"/>
        </w:rPr>
        <w:t xml:space="preserve"> </w:t>
      </w:r>
      <w:r w:rsidRPr="00930F01">
        <w:rPr>
          <w:sz w:val="24"/>
          <w:szCs w:val="24"/>
        </w:rPr>
        <w:t>Adopt Student Senate for California Community Colleges Low-Cost Recommendation encourages local academic senates to adopt $30 or less as their locally established cost threshold that must not be exceeded for a course to be considered low-cost for designating and reporting purposes;</w:t>
      </w:r>
    </w:p>
    <w:p w14:paraId="4CCFC0BD" w14:textId="48EAF0F5" w:rsidR="00C95A02" w:rsidRPr="00930F01" w:rsidRDefault="00C95A02" w:rsidP="00C73011">
      <w:pPr>
        <w:spacing w:after="120" w:line="240" w:lineRule="auto"/>
        <w:rPr>
          <w:sz w:val="24"/>
          <w:szCs w:val="24"/>
        </w:rPr>
      </w:pPr>
      <w:r w:rsidRPr="00930F01">
        <w:rPr>
          <w:sz w:val="24"/>
          <w:szCs w:val="24"/>
        </w:rPr>
        <w:t>Whereas, XB12,</w:t>
      </w:r>
      <w:r w:rsidR="00D6688A">
        <w:rPr>
          <w:sz w:val="24"/>
          <w:szCs w:val="24"/>
        </w:rPr>
        <w:t xml:space="preserve"> the</w:t>
      </w:r>
      <w:r w:rsidRPr="00930F01">
        <w:rPr>
          <w:sz w:val="24"/>
          <w:szCs w:val="24"/>
        </w:rPr>
        <w:t xml:space="preserve"> </w:t>
      </w:r>
      <w:r w:rsidR="00D6688A">
        <w:rPr>
          <w:sz w:val="24"/>
          <w:szCs w:val="24"/>
        </w:rPr>
        <w:t>i</w:t>
      </w:r>
      <w:r w:rsidRPr="00930F01">
        <w:rPr>
          <w:sz w:val="24"/>
          <w:szCs w:val="24"/>
        </w:rPr>
        <w:t>nstructional-</w:t>
      </w:r>
      <w:r w:rsidR="00D6688A">
        <w:rPr>
          <w:sz w:val="24"/>
          <w:szCs w:val="24"/>
        </w:rPr>
        <w:t>m</w:t>
      </w:r>
      <w:r w:rsidRPr="00930F01">
        <w:rPr>
          <w:sz w:val="24"/>
          <w:szCs w:val="24"/>
        </w:rPr>
        <w:t>aterial-</w:t>
      </w:r>
      <w:r w:rsidR="00D6688A">
        <w:rPr>
          <w:sz w:val="24"/>
          <w:szCs w:val="24"/>
        </w:rPr>
        <w:t>c</w:t>
      </w:r>
      <w:r w:rsidRPr="00930F01">
        <w:rPr>
          <w:sz w:val="24"/>
          <w:szCs w:val="24"/>
        </w:rPr>
        <w:t>ost section level data element, was added to the California Community Colleges Management Information System Data Element Dictionary for implementation in summer 2022 and requires colleges to code course sections that have “low instructional material costs (as defined locally)”</w:t>
      </w:r>
      <w:r w:rsidR="004F037F" w:rsidRPr="00930F01">
        <w:rPr>
          <w:sz w:val="24"/>
          <w:szCs w:val="24"/>
          <w:vertAlign w:val="superscript"/>
        </w:rPr>
        <w:footnoteReference w:id="92"/>
      </w:r>
      <w:r w:rsidRPr="00930F01">
        <w:rPr>
          <w:sz w:val="24"/>
          <w:szCs w:val="24"/>
        </w:rPr>
        <w:t>; and</w:t>
      </w:r>
    </w:p>
    <w:p w14:paraId="5921EA53" w14:textId="77777777" w:rsidR="00C95A02" w:rsidRPr="00930F01" w:rsidRDefault="00C95A02" w:rsidP="00C73011">
      <w:pPr>
        <w:spacing w:after="120" w:line="240" w:lineRule="auto"/>
        <w:rPr>
          <w:sz w:val="24"/>
          <w:szCs w:val="24"/>
        </w:rPr>
      </w:pPr>
      <w:r w:rsidRPr="00930F01">
        <w:rPr>
          <w:sz w:val="24"/>
          <w:szCs w:val="24"/>
        </w:rPr>
        <w:t>Whereas, Local academic senates have sought guidance regarding what parameters should be used to determine the cost used when deciding whether a given course section is below the locally established low-cost threshold;</w:t>
      </w:r>
    </w:p>
    <w:p w14:paraId="05275FED" w14:textId="6DCF2010" w:rsidR="00C95A02" w:rsidRPr="00930F01" w:rsidRDefault="00C95A02" w:rsidP="00C73011">
      <w:pPr>
        <w:spacing w:after="120" w:line="240" w:lineRule="auto"/>
        <w:rPr>
          <w:sz w:val="24"/>
          <w:szCs w:val="24"/>
        </w:rPr>
      </w:pPr>
      <w:r w:rsidRPr="00930F01">
        <w:rPr>
          <w:sz w:val="24"/>
          <w:szCs w:val="24"/>
        </w:rPr>
        <w:t>Resolved, That the Academic Senate for California Colleges recommend that local low-cost course material definitions specify that the price point be based on the costs of textbooks and supplemental materials—</w:t>
      </w:r>
      <w:r w:rsidR="0075219F" w:rsidRPr="00930F01">
        <w:rPr>
          <w:sz w:val="24"/>
          <w:szCs w:val="24"/>
        </w:rPr>
        <w:t>e.g</w:t>
      </w:r>
      <w:r w:rsidRPr="00930F01">
        <w:rPr>
          <w:sz w:val="24"/>
          <w:szCs w:val="24"/>
        </w:rPr>
        <w:t>., homework systems—at or through the college bookstore that are available to all students; and</w:t>
      </w:r>
    </w:p>
    <w:p w14:paraId="5297BE8B" w14:textId="77777777" w:rsidR="00C95A02" w:rsidRPr="00930F01" w:rsidRDefault="00C95A02" w:rsidP="00C73011">
      <w:pPr>
        <w:spacing w:after="120" w:line="240" w:lineRule="auto"/>
        <w:rPr>
          <w:sz w:val="24"/>
          <w:szCs w:val="24"/>
        </w:rPr>
      </w:pPr>
      <w:r w:rsidRPr="00930F01">
        <w:rPr>
          <w:sz w:val="24"/>
          <w:szCs w:val="24"/>
        </w:rPr>
        <w:lastRenderedPageBreak/>
        <w:t>Resolved, That the Academic Senate for California Colleges recommend that local low-cost course material definitions specify that the price point be based on the costs of textbooks and supplemental materials that students will own or have access to permanently.</w:t>
      </w:r>
    </w:p>
    <w:p w14:paraId="2275C439" w14:textId="64BB6E07" w:rsidR="00C95A02" w:rsidRPr="00930F01" w:rsidRDefault="00C95A02" w:rsidP="00795D05">
      <w:pPr>
        <w:rPr>
          <w:sz w:val="24"/>
          <w:szCs w:val="24"/>
        </w:rPr>
      </w:pPr>
      <w:r w:rsidRPr="00930F01">
        <w:rPr>
          <w:sz w:val="24"/>
          <w:szCs w:val="24"/>
        </w:rPr>
        <w:t xml:space="preserve">Contact: Michelle </w:t>
      </w:r>
      <w:proofErr w:type="spellStart"/>
      <w:r w:rsidRPr="00930F01">
        <w:rPr>
          <w:sz w:val="24"/>
          <w:szCs w:val="24"/>
        </w:rPr>
        <w:t>Pilati</w:t>
      </w:r>
      <w:proofErr w:type="spellEnd"/>
      <w:r w:rsidRPr="00930F01">
        <w:rPr>
          <w:sz w:val="24"/>
          <w:szCs w:val="24"/>
        </w:rPr>
        <w:t>, Rio Hondo</w:t>
      </w:r>
      <w:r w:rsidR="00B01523" w:rsidRPr="00930F01">
        <w:rPr>
          <w:sz w:val="24"/>
          <w:szCs w:val="24"/>
        </w:rPr>
        <w:t xml:space="preserve"> College</w:t>
      </w:r>
    </w:p>
    <w:p w14:paraId="0F416DB9" w14:textId="0122684E" w:rsidR="00B01523" w:rsidRPr="00930F01" w:rsidRDefault="00B01523" w:rsidP="00795D05">
      <w:pPr>
        <w:rPr>
          <w:sz w:val="24"/>
          <w:szCs w:val="24"/>
        </w:rPr>
      </w:pPr>
      <w:r w:rsidRPr="00930F01">
        <w:rPr>
          <w:sz w:val="24"/>
          <w:szCs w:val="24"/>
        </w:rPr>
        <w:t>M/S/C</w:t>
      </w:r>
    </w:p>
    <w:p w14:paraId="17E778CA" w14:textId="358B4D15" w:rsidR="00781B0E" w:rsidRPr="00930F01" w:rsidRDefault="00781B0E" w:rsidP="003D0432">
      <w:pPr>
        <w:pStyle w:val="ResolutionsTitles"/>
      </w:pPr>
      <w:bookmarkStart w:id="47" w:name="_Toc133584371"/>
      <w:r w:rsidRPr="00930F01">
        <w:t>13.0</w:t>
      </w:r>
      <w:r w:rsidR="00167EA9">
        <w:t>7</w:t>
      </w:r>
      <w:r w:rsidRPr="00930F01">
        <w:t xml:space="preserve"> S23  Asserting Faculty Primacy with Respect to Establishing Low-Cost Definitions and Instructional Materials Cost-Reduction Goals</w:t>
      </w:r>
      <w:bookmarkEnd w:id="47"/>
    </w:p>
    <w:p w14:paraId="7A58EAAC" w14:textId="22EAA3C0" w:rsidR="00781B0E" w:rsidRPr="00930F01" w:rsidRDefault="00781B0E" w:rsidP="00C73011">
      <w:pPr>
        <w:spacing w:after="120" w:line="240" w:lineRule="auto"/>
        <w:rPr>
          <w:sz w:val="24"/>
          <w:szCs w:val="24"/>
        </w:rPr>
      </w:pPr>
      <w:r w:rsidRPr="00930F01">
        <w:rPr>
          <w:sz w:val="24"/>
          <w:szCs w:val="24"/>
        </w:rPr>
        <w:t xml:space="preserve">Whereas, </w:t>
      </w:r>
      <w:r w:rsidR="00407CEE" w:rsidRPr="00930F01">
        <w:rPr>
          <w:sz w:val="24"/>
          <w:szCs w:val="24"/>
        </w:rPr>
        <w:t>Selecting</w:t>
      </w:r>
      <w:r w:rsidRPr="00930F01">
        <w:rPr>
          <w:sz w:val="24"/>
          <w:szCs w:val="24"/>
        </w:rPr>
        <w:t xml:space="preserve"> course instruction</w:t>
      </w:r>
      <w:r w:rsidR="00407CEE" w:rsidRPr="00930F01">
        <w:rPr>
          <w:sz w:val="24"/>
          <w:szCs w:val="24"/>
        </w:rPr>
        <w:t>al</w:t>
      </w:r>
      <w:r w:rsidRPr="00930F01">
        <w:rPr>
          <w:sz w:val="24"/>
          <w:szCs w:val="24"/>
        </w:rPr>
        <w:t xml:space="preserve"> materials is part of the academic and professional matters </w:t>
      </w:r>
      <w:r w:rsidR="00465EE3">
        <w:rPr>
          <w:sz w:val="24"/>
          <w:szCs w:val="24"/>
        </w:rPr>
        <w:t xml:space="preserve">listed </w:t>
      </w:r>
      <w:r w:rsidRPr="00930F01">
        <w:rPr>
          <w:sz w:val="24"/>
          <w:szCs w:val="24"/>
        </w:rPr>
        <w:t xml:space="preserve">under </w:t>
      </w:r>
      <w:r w:rsidR="00465EE3">
        <w:rPr>
          <w:sz w:val="24"/>
          <w:szCs w:val="24"/>
        </w:rPr>
        <w:t>Title 5 §53200,</w:t>
      </w:r>
      <w:r w:rsidRPr="00930F01">
        <w:rPr>
          <w:sz w:val="24"/>
          <w:szCs w:val="24"/>
        </w:rPr>
        <w:t xml:space="preserve"> and faculty have a responsibility to take into consideration the cost associated with those instructional materials; </w:t>
      </w:r>
    </w:p>
    <w:p w14:paraId="402FB73B" w14:textId="2B185C68" w:rsidR="00781B0E" w:rsidRPr="00930F01" w:rsidRDefault="00781B0E" w:rsidP="00C73011">
      <w:pPr>
        <w:spacing w:after="120" w:line="240" w:lineRule="auto"/>
        <w:rPr>
          <w:sz w:val="24"/>
          <w:szCs w:val="24"/>
        </w:rPr>
      </w:pPr>
      <w:r w:rsidRPr="00930F01">
        <w:rPr>
          <w:sz w:val="24"/>
          <w:szCs w:val="24"/>
        </w:rPr>
        <w:t xml:space="preserve">Whereas, California </w:t>
      </w:r>
      <w:r w:rsidR="00465EE3">
        <w:rPr>
          <w:sz w:val="24"/>
          <w:szCs w:val="24"/>
        </w:rPr>
        <w:t>c</w:t>
      </w:r>
      <w:r w:rsidRPr="00930F01">
        <w:rPr>
          <w:sz w:val="24"/>
          <w:szCs w:val="24"/>
        </w:rPr>
        <w:t xml:space="preserve">ommunity </w:t>
      </w:r>
      <w:r w:rsidR="00465EE3">
        <w:rPr>
          <w:sz w:val="24"/>
          <w:szCs w:val="24"/>
        </w:rPr>
        <w:t>c</w:t>
      </w:r>
      <w:r w:rsidRPr="00930F01">
        <w:rPr>
          <w:sz w:val="24"/>
          <w:szCs w:val="24"/>
        </w:rPr>
        <w:t xml:space="preserve">olleges have been increasingly subjected to mandates that were initially introduced as optional in areas that are clearly the purview of academic senates, including the creation of </w:t>
      </w:r>
      <w:r w:rsidR="00465EE3" w:rsidRPr="00930F01">
        <w:rPr>
          <w:sz w:val="24"/>
          <w:szCs w:val="24"/>
        </w:rPr>
        <w:t>associate degrees for transfer</w:t>
      </w:r>
      <w:r w:rsidRPr="00930F01">
        <w:rPr>
          <w:sz w:val="24"/>
          <w:szCs w:val="24"/>
        </w:rPr>
        <w:t xml:space="preserve">, the submission of courses to the Course Identification Numbering System (C-ID), the removal of many math and English prerequisites, implementation of </w:t>
      </w:r>
      <w:r w:rsidR="00D6688A">
        <w:rPr>
          <w:sz w:val="24"/>
          <w:szCs w:val="24"/>
        </w:rPr>
        <w:t>g</w:t>
      </w:r>
      <w:r w:rsidRPr="00930F01">
        <w:rPr>
          <w:sz w:val="24"/>
          <w:szCs w:val="24"/>
        </w:rPr>
        <w:t xml:space="preserve">uided </w:t>
      </w:r>
      <w:r w:rsidR="00D6688A">
        <w:rPr>
          <w:sz w:val="24"/>
          <w:szCs w:val="24"/>
        </w:rPr>
        <w:t>p</w:t>
      </w:r>
      <w:r w:rsidRPr="00930F01">
        <w:rPr>
          <w:sz w:val="24"/>
          <w:szCs w:val="24"/>
        </w:rPr>
        <w:t xml:space="preserve">athways, and approaches to maximizing the probability that students will enter and complete transfer-level coursework in English and mathematics within a one-year timeframe of their initial attempt; and </w:t>
      </w:r>
    </w:p>
    <w:p w14:paraId="019517E5" w14:textId="609DD207" w:rsidR="00781B0E" w:rsidRPr="00930F01" w:rsidRDefault="00781B0E" w:rsidP="00C73011">
      <w:pPr>
        <w:spacing w:after="120" w:line="240" w:lineRule="auto"/>
        <w:rPr>
          <w:sz w:val="24"/>
          <w:szCs w:val="24"/>
        </w:rPr>
      </w:pPr>
      <w:r w:rsidRPr="00930F01">
        <w:rPr>
          <w:sz w:val="24"/>
          <w:szCs w:val="24"/>
        </w:rPr>
        <w:t>Whereas, The charge of the Equitable Student Experience: Burden-Free Instructional Materials Task Force—initially referred to as a ZTC Taskforce—is to evaluate the existing infrastructure that guides instructional material choices and provide recommendations to structural changes that will facilitate the creation of sustainable solutions that reduce textbook costs for students in the long term</w:t>
      </w:r>
      <w:r w:rsidRPr="00930F01">
        <w:rPr>
          <w:sz w:val="24"/>
          <w:szCs w:val="24"/>
          <w:vertAlign w:val="superscript"/>
        </w:rPr>
        <w:footnoteReference w:id="93"/>
      </w:r>
      <w:r w:rsidRPr="00930F01">
        <w:rPr>
          <w:sz w:val="24"/>
          <w:szCs w:val="24"/>
        </w:rPr>
        <w:t xml:space="preserve">; </w:t>
      </w:r>
    </w:p>
    <w:p w14:paraId="4FC26E47" w14:textId="218F44FD" w:rsidR="00781B0E" w:rsidRPr="00930F01" w:rsidRDefault="00781B0E" w:rsidP="00C73011">
      <w:pPr>
        <w:spacing w:after="120" w:line="240" w:lineRule="auto"/>
        <w:rPr>
          <w:sz w:val="24"/>
          <w:szCs w:val="24"/>
        </w:rPr>
      </w:pPr>
      <w:r w:rsidRPr="00930F01">
        <w:rPr>
          <w:sz w:val="24"/>
          <w:szCs w:val="24"/>
        </w:rPr>
        <w:t xml:space="preserve">Resolved, That the Academic Senate for California Community Colleges urge local academic senates to assert academic senate primacy in addressing course instructional material cost issues, including all aspects of local low-cost definitions and any </w:t>
      </w:r>
      <w:r w:rsidR="00837C0E" w:rsidRPr="00930F01">
        <w:rPr>
          <w:sz w:val="24"/>
          <w:szCs w:val="24"/>
        </w:rPr>
        <w:t>goal setting</w:t>
      </w:r>
      <w:r w:rsidRPr="00930F01">
        <w:rPr>
          <w:sz w:val="24"/>
          <w:szCs w:val="24"/>
        </w:rPr>
        <w:t xml:space="preserve"> related to instructional materials costs or the offering of zero textbook cost and low textbook cost sections.  </w:t>
      </w:r>
    </w:p>
    <w:p w14:paraId="710D7B93" w14:textId="0ED05AE4" w:rsidR="00781B0E" w:rsidRPr="00930F01" w:rsidRDefault="00781B0E" w:rsidP="00935058">
      <w:pPr>
        <w:rPr>
          <w:sz w:val="24"/>
          <w:szCs w:val="24"/>
        </w:rPr>
      </w:pPr>
      <w:r w:rsidRPr="00930F01">
        <w:rPr>
          <w:sz w:val="24"/>
          <w:szCs w:val="24"/>
        </w:rPr>
        <w:t>Contact: Julie Bruno, Sierra College</w:t>
      </w:r>
    </w:p>
    <w:p w14:paraId="6A3B96BF" w14:textId="7759B14E" w:rsidR="00407CEE" w:rsidRPr="00930F01" w:rsidRDefault="00407CEE" w:rsidP="00935058">
      <w:pPr>
        <w:rPr>
          <w:sz w:val="24"/>
          <w:szCs w:val="24"/>
        </w:rPr>
      </w:pPr>
      <w:r w:rsidRPr="00930F01">
        <w:rPr>
          <w:sz w:val="24"/>
          <w:szCs w:val="24"/>
        </w:rPr>
        <w:t>M/S/C</w:t>
      </w:r>
    </w:p>
    <w:p w14:paraId="0CBE0D59" w14:textId="6193678E" w:rsidR="00416F5F" w:rsidRPr="00930F01" w:rsidRDefault="00E13FCA" w:rsidP="00AE5C5D">
      <w:pPr>
        <w:pStyle w:val="ResolutionsTitle"/>
      </w:pPr>
      <w:bookmarkStart w:id="48" w:name="_Toc133584372"/>
      <w:r w:rsidRPr="00930F01">
        <w:t>15.0 Intersegmental Issues</w:t>
      </w:r>
      <w:bookmarkEnd w:id="48"/>
    </w:p>
    <w:p w14:paraId="0083C208" w14:textId="75E72DA7" w:rsidR="00037C14" w:rsidRPr="00930F01" w:rsidRDefault="00037C14" w:rsidP="003D0432">
      <w:pPr>
        <w:pStyle w:val="ResolutionsTitles"/>
      </w:pPr>
      <w:bookmarkStart w:id="49" w:name="_Toc133584373"/>
      <w:r w:rsidRPr="00930F01">
        <w:t>15.01 S23  Urging the Inclusion of Logic Courses in the Cal-GETC Critical Thinking Component</w:t>
      </w:r>
      <w:bookmarkEnd w:id="49"/>
    </w:p>
    <w:p w14:paraId="59B74FE6" w14:textId="77777777" w:rsidR="00037C14" w:rsidRPr="00930F01" w:rsidRDefault="00037C14" w:rsidP="00C73011">
      <w:pPr>
        <w:spacing w:after="120" w:line="240" w:lineRule="auto"/>
        <w:rPr>
          <w:sz w:val="24"/>
          <w:szCs w:val="24"/>
        </w:rPr>
      </w:pPr>
      <w:r w:rsidRPr="00930F01">
        <w:rPr>
          <w:sz w:val="24"/>
          <w:szCs w:val="24"/>
        </w:rPr>
        <w:t>Whereas, The California Intersegmental General Education Transfer Curriculum (Cal-GETC) includes a component titled “Critical Thinking and Composition,”</w:t>
      </w:r>
      <w:r w:rsidRPr="00930F01">
        <w:rPr>
          <w:sz w:val="24"/>
          <w:szCs w:val="24"/>
          <w:vertAlign w:val="superscript"/>
        </w:rPr>
        <w:footnoteReference w:id="94"/>
      </w:r>
      <w:r w:rsidRPr="00930F01">
        <w:rPr>
          <w:sz w:val="24"/>
          <w:szCs w:val="24"/>
        </w:rPr>
        <w:t xml:space="preserve"> the name of which would </w:t>
      </w:r>
      <w:r w:rsidRPr="00930F01">
        <w:rPr>
          <w:sz w:val="24"/>
          <w:szCs w:val="24"/>
        </w:rPr>
        <w:lastRenderedPageBreak/>
        <w:t>seem to exclude such philosophy courses as Introduction to Logic (C-ID 110) and Symbolic Logic (C-ID 210);</w:t>
      </w:r>
    </w:p>
    <w:p w14:paraId="6880FDB9" w14:textId="2EB9972E" w:rsidR="00037C14" w:rsidRPr="00930F01" w:rsidRDefault="00037C14" w:rsidP="00C73011">
      <w:pPr>
        <w:widowControl w:val="0"/>
        <w:spacing w:after="120" w:line="240" w:lineRule="auto"/>
        <w:rPr>
          <w:sz w:val="24"/>
          <w:szCs w:val="24"/>
        </w:rPr>
      </w:pPr>
      <w:r w:rsidRPr="00930F01">
        <w:rPr>
          <w:sz w:val="24"/>
          <w:szCs w:val="24"/>
        </w:rPr>
        <w:t xml:space="preserve">Whereas, Philosophy courses in Introduction to Logic and Symbolic Logic currently satisfy the </w:t>
      </w:r>
      <w:r w:rsidR="00BB6B28">
        <w:rPr>
          <w:sz w:val="24"/>
          <w:szCs w:val="24"/>
        </w:rPr>
        <w:t>c</w:t>
      </w:r>
      <w:r w:rsidRPr="00930F01">
        <w:rPr>
          <w:sz w:val="24"/>
          <w:szCs w:val="24"/>
        </w:rPr>
        <w:t xml:space="preserve">ritical </w:t>
      </w:r>
      <w:r w:rsidR="00BB6B28">
        <w:rPr>
          <w:sz w:val="24"/>
          <w:szCs w:val="24"/>
        </w:rPr>
        <w:t>t</w:t>
      </w:r>
      <w:r w:rsidRPr="00930F01">
        <w:rPr>
          <w:sz w:val="24"/>
          <w:szCs w:val="24"/>
        </w:rPr>
        <w:t>hinking component (Area A3) of the California State University (CSU) transfer requirements</w:t>
      </w:r>
      <w:r w:rsidRPr="00EF5060">
        <w:rPr>
          <w:sz w:val="24"/>
          <w:szCs w:val="24"/>
          <w:vertAlign w:val="superscript"/>
        </w:rPr>
        <w:footnoteReference w:id="95"/>
      </w:r>
      <w:r w:rsidRPr="00EF5060">
        <w:rPr>
          <w:sz w:val="24"/>
          <w:szCs w:val="24"/>
          <w:vertAlign w:val="superscript"/>
        </w:rPr>
        <w:t xml:space="preserve"> </w:t>
      </w:r>
      <w:r w:rsidRPr="00930F01">
        <w:rPr>
          <w:sz w:val="24"/>
          <w:szCs w:val="24"/>
        </w:rPr>
        <w:t xml:space="preserve">and will continue to satisfy the </w:t>
      </w:r>
      <w:r w:rsidR="00BB6B28">
        <w:rPr>
          <w:sz w:val="24"/>
          <w:szCs w:val="24"/>
        </w:rPr>
        <w:t>c</w:t>
      </w:r>
      <w:r w:rsidRPr="00930F01">
        <w:rPr>
          <w:sz w:val="24"/>
          <w:szCs w:val="24"/>
        </w:rPr>
        <w:t xml:space="preserve">ritical </w:t>
      </w:r>
      <w:r w:rsidR="00BB6B28">
        <w:rPr>
          <w:sz w:val="24"/>
          <w:szCs w:val="24"/>
        </w:rPr>
        <w:t>t</w:t>
      </w:r>
      <w:r w:rsidRPr="00930F01">
        <w:rPr>
          <w:sz w:val="24"/>
          <w:szCs w:val="24"/>
        </w:rPr>
        <w:t>hinking component of the CSU breadth requirements</w:t>
      </w:r>
      <w:r w:rsidRPr="00930F01">
        <w:rPr>
          <w:sz w:val="24"/>
          <w:szCs w:val="24"/>
          <w:vertAlign w:val="superscript"/>
        </w:rPr>
        <w:footnoteReference w:id="96"/>
      </w:r>
      <w:r w:rsidRPr="00930F01">
        <w:rPr>
          <w:sz w:val="24"/>
          <w:szCs w:val="24"/>
          <w:vertAlign w:val="superscript"/>
        </w:rPr>
        <w:t>;</w:t>
      </w:r>
    </w:p>
    <w:p w14:paraId="37929F57" w14:textId="3C52CC4B" w:rsidR="00037C14" w:rsidRPr="00930F01" w:rsidRDefault="00037C14" w:rsidP="00C73011">
      <w:pPr>
        <w:spacing w:after="120" w:line="240" w:lineRule="auto"/>
        <w:rPr>
          <w:sz w:val="24"/>
          <w:szCs w:val="24"/>
        </w:rPr>
      </w:pPr>
      <w:r w:rsidRPr="00930F01">
        <w:rPr>
          <w:sz w:val="24"/>
          <w:szCs w:val="24"/>
        </w:rPr>
        <w:t xml:space="preserve">Whereas, Logic courses provide excellent training in </w:t>
      </w:r>
      <w:r w:rsidR="00BB6B28">
        <w:rPr>
          <w:sz w:val="24"/>
          <w:szCs w:val="24"/>
        </w:rPr>
        <w:t>c</w:t>
      </w:r>
      <w:r w:rsidRPr="00930F01">
        <w:rPr>
          <w:sz w:val="24"/>
          <w:szCs w:val="24"/>
        </w:rPr>
        <w:t xml:space="preserve">ritical </w:t>
      </w:r>
      <w:r w:rsidR="00BB6B28">
        <w:rPr>
          <w:sz w:val="24"/>
          <w:szCs w:val="24"/>
        </w:rPr>
        <w:t>t</w:t>
      </w:r>
      <w:r w:rsidRPr="00930F01">
        <w:rPr>
          <w:sz w:val="24"/>
          <w:szCs w:val="24"/>
        </w:rPr>
        <w:t>hinking because they challenge students to engage in linguistic and structural analysis, to evaluate the form and the content of deductive and inductive arguments, and to construct rigorous and systematic proofs; and</w:t>
      </w:r>
    </w:p>
    <w:p w14:paraId="0EF78D1F" w14:textId="6FA3C5B8" w:rsidR="00037C14" w:rsidRPr="00930F01" w:rsidRDefault="00037C14" w:rsidP="00C73011">
      <w:pPr>
        <w:spacing w:after="120" w:line="240" w:lineRule="auto"/>
        <w:rPr>
          <w:sz w:val="24"/>
          <w:szCs w:val="24"/>
        </w:rPr>
      </w:pPr>
      <w:r w:rsidRPr="00930F01">
        <w:rPr>
          <w:sz w:val="24"/>
          <w:szCs w:val="24"/>
        </w:rPr>
        <w:t xml:space="preserve">Whereas, </w:t>
      </w:r>
      <w:r w:rsidR="00795D05" w:rsidRPr="00930F01">
        <w:rPr>
          <w:sz w:val="24"/>
          <w:szCs w:val="24"/>
        </w:rPr>
        <w:t>When standards</w:t>
      </w:r>
      <w:r w:rsidR="008C0BBC" w:rsidRPr="00930F01">
        <w:rPr>
          <w:sz w:val="24"/>
          <w:szCs w:val="24"/>
        </w:rPr>
        <w:t xml:space="preserve"> are written</w:t>
      </w:r>
      <w:r w:rsidRPr="00930F01">
        <w:rPr>
          <w:sz w:val="24"/>
          <w:szCs w:val="24"/>
        </w:rPr>
        <w:t xml:space="preserve"> that will determine which California </w:t>
      </w:r>
      <w:r w:rsidR="00033A83">
        <w:rPr>
          <w:sz w:val="24"/>
          <w:szCs w:val="24"/>
        </w:rPr>
        <w:t>c</w:t>
      </w:r>
      <w:r w:rsidRPr="00930F01">
        <w:rPr>
          <w:sz w:val="24"/>
          <w:szCs w:val="24"/>
        </w:rPr>
        <w:t xml:space="preserve">ommunity </w:t>
      </w:r>
      <w:r w:rsidR="00033A83">
        <w:rPr>
          <w:sz w:val="24"/>
          <w:szCs w:val="24"/>
        </w:rPr>
        <w:t>c</w:t>
      </w:r>
      <w:r w:rsidRPr="00930F01">
        <w:rPr>
          <w:sz w:val="24"/>
          <w:szCs w:val="24"/>
        </w:rPr>
        <w:t>ollege courses satisfy the Cal-GETC subject areas and which do not, the Special Committee on Cal-GETC would best serve students by defining the subject areas in a broad way that ensures flexibility and options for students rather than in a narrow way that limits student options;</w:t>
      </w:r>
    </w:p>
    <w:p w14:paraId="49EDA0CC" w14:textId="3486F405" w:rsidR="00037C14" w:rsidRPr="00930F01" w:rsidRDefault="00037C14" w:rsidP="00C73011">
      <w:pPr>
        <w:spacing w:after="120" w:line="240" w:lineRule="auto"/>
        <w:rPr>
          <w:sz w:val="24"/>
          <w:szCs w:val="24"/>
        </w:rPr>
      </w:pPr>
      <w:r w:rsidRPr="00930F01">
        <w:rPr>
          <w:sz w:val="24"/>
          <w:szCs w:val="24"/>
        </w:rPr>
        <w:t xml:space="preserve">Resolved, That the Academic Senate for California Community Colleges urge the Special </w:t>
      </w:r>
      <w:r w:rsidR="004475D9" w:rsidRPr="00930F01">
        <w:rPr>
          <w:sz w:val="24"/>
          <w:szCs w:val="24"/>
        </w:rPr>
        <w:t xml:space="preserve">Intersegmental </w:t>
      </w:r>
      <w:r w:rsidRPr="00930F01">
        <w:rPr>
          <w:sz w:val="24"/>
          <w:szCs w:val="24"/>
        </w:rPr>
        <w:t>Committee on Cal-GETC to define the subject areas of the transfer pathway in a broad way that ensures flexibility for students; and</w:t>
      </w:r>
    </w:p>
    <w:p w14:paraId="3C3E9757" w14:textId="06E751AA" w:rsidR="00037C14" w:rsidRPr="00930F01" w:rsidRDefault="00037C14" w:rsidP="00C73011">
      <w:pPr>
        <w:spacing w:after="120" w:line="240" w:lineRule="auto"/>
        <w:rPr>
          <w:sz w:val="24"/>
          <w:szCs w:val="24"/>
        </w:rPr>
      </w:pPr>
      <w:r w:rsidRPr="00930F01">
        <w:rPr>
          <w:sz w:val="24"/>
          <w:szCs w:val="24"/>
        </w:rPr>
        <w:t>Resolved, That the Academic Senate for California Community Colleges urge the Special Intersegmental Committee on Cal-GETC to define the “Critical Thinking and Composition” component broadly in a way that explicitly allows for California community college</w:t>
      </w:r>
      <w:r w:rsidR="00033A83">
        <w:rPr>
          <w:sz w:val="24"/>
          <w:szCs w:val="24"/>
        </w:rPr>
        <w:t>s</w:t>
      </w:r>
      <w:r w:rsidRPr="00930F01">
        <w:rPr>
          <w:sz w:val="24"/>
          <w:szCs w:val="24"/>
        </w:rPr>
        <w:t xml:space="preserve"> to include courses such as Introduction to Logic and Symbolic Logic to satisfy that requirement.</w:t>
      </w:r>
    </w:p>
    <w:p w14:paraId="4840A74B" w14:textId="6FD6C2E3" w:rsidR="00037C14" w:rsidRPr="00930F01" w:rsidRDefault="00037C14" w:rsidP="00795D05">
      <w:pPr>
        <w:rPr>
          <w:sz w:val="24"/>
          <w:szCs w:val="24"/>
        </w:rPr>
      </w:pPr>
      <w:r w:rsidRPr="00930F01">
        <w:rPr>
          <w:sz w:val="24"/>
          <w:szCs w:val="24"/>
        </w:rPr>
        <w:t xml:space="preserve">Contact: Wesley Sims, Cuesta College </w:t>
      </w:r>
    </w:p>
    <w:p w14:paraId="1CFF7E38" w14:textId="704C079C" w:rsidR="00C4749E" w:rsidRPr="00930F01" w:rsidRDefault="00C4749E" w:rsidP="00795D05">
      <w:pPr>
        <w:rPr>
          <w:sz w:val="24"/>
          <w:szCs w:val="24"/>
        </w:rPr>
      </w:pPr>
      <w:r w:rsidRPr="00930F01">
        <w:rPr>
          <w:sz w:val="24"/>
          <w:szCs w:val="24"/>
        </w:rPr>
        <w:t>M/S/C</w:t>
      </w:r>
    </w:p>
    <w:p w14:paraId="267E2EB7" w14:textId="1F9F6ABD" w:rsidR="006D04C5" w:rsidRPr="00930F01" w:rsidRDefault="006D04C5" w:rsidP="003D0432">
      <w:pPr>
        <w:pStyle w:val="ResolutionsTitles"/>
      </w:pPr>
      <w:bookmarkStart w:id="50" w:name="_Toc133584374"/>
      <w:r w:rsidRPr="00930F01">
        <w:t xml:space="preserve">15.02 S23  </w:t>
      </w:r>
      <w:r w:rsidR="0075219F" w:rsidRPr="00930F01">
        <w:t xml:space="preserve">Include </w:t>
      </w:r>
      <w:r w:rsidRPr="00930F01">
        <w:t>Lifelong Learning and Self-Development as a Graduation and General Education Requirement</w:t>
      </w:r>
      <w:bookmarkEnd w:id="50"/>
    </w:p>
    <w:p w14:paraId="51D2D941" w14:textId="74CA4F71" w:rsidR="006D04C5" w:rsidRPr="00930F01" w:rsidRDefault="006D04C5" w:rsidP="00C73011">
      <w:pPr>
        <w:keepNext/>
        <w:keepLines/>
        <w:spacing w:after="120" w:line="240" w:lineRule="auto"/>
        <w:rPr>
          <w:sz w:val="24"/>
          <w:szCs w:val="24"/>
        </w:rPr>
      </w:pPr>
      <w:r w:rsidRPr="00930F01">
        <w:rPr>
          <w:sz w:val="24"/>
          <w:szCs w:val="24"/>
        </w:rPr>
        <w:t>Whereas, AB 928 (Berman, 2021) presents unintended consequences for students in many disciplines, including kinesiology, health, physical education, dance and nutrition, within the California Community College</w:t>
      </w:r>
      <w:r w:rsidR="00E92DFD">
        <w:rPr>
          <w:sz w:val="24"/>
          <w:szCs w:val="24"/>
        </w:rPr>
        <w:t>s</w:t>
      </w:r>
      <w:r w:rsidRPr="00930F01">
        <w:rPr>
          <w:sz w:val="24"/>
          <w:szCs w:val="24"/>
        </w:rPr>
        <w:t xml:space="preserve"> system; </w:t>
      </w:r>
    </w:p>
    <w:p w14:paraId="20E563FD" w14:textId="249A4642" w:rsidR="006D04C5" w:rsidRPr="00930F01" w:rsidRDefault="006D04C5" w:rsidP="00C73011">
      <w:pPr>
        <w:spacing w:after="120" w:line="240" w:lineRule="auto"/>
        <w:rPr>
          <w:sz w:val="24"/>
          <w:szCs w:val="24"/>
        </w:rPr>
      </w:pPr>
      <w:r w:rsidRPr="00930F01">
        <w:rPr>
          <w:sz w:val="24"/>
          <w:szCs w:val="24"/>
        </w:rPr>
        <w:t xml:space="preserve">Whereas, The mental and physical well-being of all California </w:t>
      </w:r>
      <w:r w:rsidR="00E92DFD">
        <w:rPr>
          <w:sz w:val="24"/>
          <w:szCs w:val="24"/>
        </w:rPr>
        <w:t>c</w:t>
      </w:r>
      <w:r w:rsidRPr="00930F01">
        <w:rPr>
          <w:sz w:val="24"/>
          <w:szCs w:val="24"/>
        </w:rPr>
        <w:t xml:space="preserve">ommunity </w:t>
      </w:r>
      <w:r w:rsidR="00E92DFD">
        <w:rPr>
          <w:sz w:val="24"/>
          <w:szCs w:val="24"/>
        </w:rPr>
        <w:t>c</w:t>
      </w:r>
      <w:r w:rsidRPr="00930F01">
        <w:rPr>
          <w:sz w:val="24"/>
          <w:szCs w:val="24"/>
        </w:rPr>
        <w:t xml:space="preserve">ollege and university students continues to be of serious concern, as confirmed by more than 3,500 students in a </w:t>
      </w:r>
      <w:r w:rsidRPr="00930F01">
        <w:rPr>
          <w:sz w:val="24"/>
          <w:szCs w:val="24"/>
        </w:rPr>
        <w:lastRenderedPageBreak/>
        <w:t>statewide survey and over 700 students in a single district survey who support including lifelong learning courses in the GE or graduation requirements and 1,300 California Community College students who have expressed their voice and concern regarding the elimination of lifelong learning and self-development courses in letters written and sent to the Chair of the Senate Education Committee, Chair of the Assembly Higher Education Committee, Assemblyman Marc Berman</w:t>
      </w:r>
      <w:r w:rsidR="00E92DFD">
        <w:rPr>
          <w:sz w:val="24"/>
          <w:szCs w:val="24"/>
        </w:rPr>
        <w:t>,</w:t>
      </w:r>
      <w:r w:rsidRPr="00930F01">
        <w:rPr>
          <w:sz w:val="24"/>
          <w:szCs w:val="24"/>
        </w:rPr>
        <w:t xml:space="preserve"> and the Intersegmental Committee of the Academic Senates;</w:t>
      </w:r>
    </w:p>
    <w:p w14:paraId="1B399E6E" w14:textId="099D7D11" w:rsidR="006D04C5" w:rsidRPr="00930F01" w:rsidRDefault="006D04C5" w:rsidP="00C73011">
      <w:pPr>
        <w:spacing w:after="120" w:line="240" w:lineRule="auto"/>
        <w:rPr>
          <w:sz w:val="24"/>
          <w:szCs w:val="24"/>
        </w:rPr>
      </w:pPr>
      <w:r w:rsidRPr="00930F01">
        <w:rPr>
          <w:sz w:val="24"/>
          <w:szCs w:val="24"/>
        </w:rPr>
        <w:t>Whereas, The California Master Plan for Higher Education (CMPHE) differentiates the distinct roles and respective missions of California’s three tier higher educational systems – California Community Colleges, California State University, and University of California – and indicates that a single transfer curriculum should recognize these system differences without ignoring the physical and mental health needs of all students served by the CMPHE; and</w:t>
      </w:r>
    </w:p>
    <w:p w14:paraId="0C7F9A4F" w14:textId="2346C1F7" w:rsidR="006D04C5" w:rsidRPr="00930F01" w:rsidRDefault="006D04C5" w:rsidP="00C73011">
      <w:pPr>
        <w:spacing w:after="120" w:line="240" w:lineRule="auto"/>
        <w:rPr>
          <w:sz w:val="24"/>
          <w:szCs w:val="24"/>
        </w:rPr>
      </w:pPr>
      <w:r w:rsidRPr="00930F01">
        <w:rPr>
          <w:sz w:val="24"/>
          <w:szCs w:val="24"/>
        </w:rPr>
        <w:t>Whereas, Kinesiology, physical education, dance, athletics, nutrition and health education are building blocks of academic success for all students, particularly those who are disproportionately impacted, and the elimination of lifelong learning and self-development courses due to streamlining the GE pattern will result in course cancellations due to reduced enrollment in the disciplines identified above and will deny the opportunity for knowledge and skill development</w:t>
      </w:r>
      <w:r w:rsidR="008969C9">
        <w:rPr>
          <w:sz w:val="24"/>
          <w:szCs w:val="24"/>
        </w:rPr>
        <w:t>,</w:t>
      </w:r>
      <w:r w:rsidRPr="00930F01">
        <w:rPr>
          <w:sz w:val="24"/>
          <w:szCs w:val="24"/>
        </w:rPr>
        <w:t xml:space="preserve"> which will exacerbate inequities and health disparities that contribute to the success gaps in disproportionately impacted students; </w:t>
      </w:r>
    </w:p>
    <w:p w14:paraId="05C574B5" w14:textId="4D8615C9" w:rsidR="006D04C5" w:rsidRPr="00930F01" w:rsidRDefault="006D04C5" w:rsidP="00C73011">
      <w:pPr>
        <w:spacing w:after="120" w:line="240" w:lineRule="auto"/>
        <w:rPr>
          <w:sz w:val="24"/>
          <w:szCs w:val="24"/>
        </w:rPr>
      </w:pPr>
      <w:r w:rsidRPr="00930F01">
        <w:rPr>
          <w:sz w:val="24"/>
          <w:szCs w:val="24"/>
        </w:rPr>
        <w:t>Resolved, That the Academic Senate of the California Community Colleges encourage California community colleges to include lifelong learning self-development courses in local general education requirements for associate degrees to ensure that California community college students have the benefit of education in critical areas that affect their academic success, health, and well-being.</w:t>
      </w:r>
    </w:p>
    <w:p w14:paraId="031B03F9" w14:textId="42E7DB72" w:rsidR="006D04C5" w:rsidRPr="00930F01" w:rsidRDefault="006D04C5" w:rsidP="00B909AA">
      <w:pPr>
        <w:rPr>
          <w:sz w:val="24"/>
          <w:szCs w:val="24"/>
        </w:rPr>
      </w:pPr>
      <w:r w:rsidRPr="00930F01">
        <w:rPr>
          <w:sz w:val="24"/>
          <w:szCs w:val="24"/>
        </w:rPr>
        <w:t xml:space="preserve">Contact: Kathleen O'Connor, Santa Barbara City College </w:t>
      </w:r>
    </w:p>
    <w:p w14:paraId="53DA726A" w14:textId="588C7A2B" w:rsidR="00A370EE" w:rsidRPr="00930F01" w:rsidRDefault="00A370EE" w:rsidP="00B909AA">
      <w:pPr>
        <w:rPr>
          <w:sz w:val="24"/>
          <w:szCs w:val="24"/>
        </w:rPr>
      </w:pPr>
      <w:r w:rsidRPr="00930F01">
        <w:rPr>
          <w:sz w:val="24"/>
          <w:szCs w:val="24"/>
        </w:rPr>
        <w:t>M/S/C</w:t>
      </w:r>
    </w:p>
    <w:p w14:paraId="52CBFDBD" w14:textId="3798DC97" w:rsidR="0026673E" w:rsidRPr="00930F01" w:rsidRDefault="0026673E" w:rsidP="003837B2">
      <w:pPr>
        <w:pStyle w:val="Heading1"/>
        <w:spacing w:after="120"/>
        <w:jc w:val="center"/>
        <w:rPr>
          <w:rFonts w:ascii="Calibri" w:hAnsi="Calibri" w:cs="Calibri"/>
          <w:b/>
          <w:bCs/>
          <w:color w:val="auto"/>
          <w:sz w:val="24"/>
          <w:szCs w:val="24"/>
        </w:rPr>
      </w:pPr>
      <w:bookmarkStart w:id="51" w:name="_Toc133584375"/>
      <w:r w:rsidRPr="00930F01">
        <w:rPr>
          <w:rFonts w:ascii="Calibri" w:hAnsi="Calibri" w:cs="Calibri"/>
          <w:b/>
          <w:bCs/>
          <w:color w:val="auto"/>
          <w:sz w:val="24"/>
          <w:szCs w:val="24"/>
        </w:rPr>
        <w:lastRenderedPageBreak/>
        <w:t>REFERRED RESOLUTIONS</w:t>
      </w:r>
      <w:bookmarkEnd w:id="51"/>
    </w:p>
    <w:p w14:paraId="5C4B627F" w14:textId="271DC518" w:rsidR="0026673E" w:rsidRPr="00930F01" w:rsidRDefault="0026673E" w:rsidP="003D0432">
      <w:pPr>
        <w:pStyle w:val="ResolutionsTitles"/>
      </w:pPr>
      <w:bookmarkStart w:id="52" w:name="_Toc130846926"/>
      <w:bookmarkStart w:id="53" w:name="_Toc133584376"/>
      <w:r w:rsidRPr="00930F01">
        <w:t>1.06 S23  Honoring Wheeler North with Senator Emeritus Status</w:t>
      </w:r>
      <w:bookmarkEnd w:id="52"/>
      <w:bookmarkEnd w:id="53"/>
    </w:p>
    <w:p w14:paraId="530E7CB9" w14:textId="6397A51D" w:rsidR="0026673E" w:rsidRPr="00930F01" w:rsidRDefault="0026673E" w:rsidP="00C73011">
      <w:pPr>
        <w:pStyle w:val="NormalWeb"/>
        <w:keepNext/>
        <w:keepLines/>
        <w:widowControl w:val="0"/>
        <w:shd w:val="clear" w:color="auto" w:fill="FFFFFF"/>
        <w:spacing w:before="0" w:beforeAutospacing="0" w:after="120" w:afterAutospacing="0"/>
      </w:pPr>
      <w:r w:rsidRPr="00930F01">
        <w:rPr>
          <w:rFonts w:ascii="Calibri" w:hAnsi="Calibri" w:cs="Calibri"/>
          <w:color w:val="000000"/>
        </w:rPr>
        <w:t xml:space="preserve">Whereas, The bylaws of the Academic Senate for California Community Colleges include procedures and criteria for conferring the status of </w:t>
      </w:r>
      <w:r w:rsidR="004B58D7">
        <w:rPr>
          <w:rFonts w:ascii="Calibri" w:hAnsi="Calibri" w:cs="Calibri"/>
          <w:color w:val="000000"/>
        </w:rPr>
        <w:t>s</w:t>
      </w:r>
      <w:r w:rsidR="004B58D7" w:rsidRPr="00930F01">
        <w:rPr>
          <w:rFonts w:ascii="Calibri" w:hAnsi="Calibri" w:cs="Calibri"/>
          <w:color w:val="000000"/>
        </w:rPr>
        <w:t xml:space="preserve">enator </w:t>
      </w:r>
      <w:r w:rsidR="004B58D7">
        <w:rPr>
          <w:rFonts w:ascii="Calibri" w:hAnsi="Calibri" w:cs="Calibri"/>
          <w:color w:val="000000"/>
        </w:rPr>
        <w:t>e</w:t>
      </w:r>
      <w:r w:rsidRPr="00930F01">
        <w:rPr>
          <w:rFonts w:ascii="Calibri" w:hAnsi="Calibri" w:cs="Calibri"/>
          <w:color w:val="000000"/>
        </w:rPr>
        <w:t>meritus for the purpose of recognizing the meritorious service of a faculty member upon or after retirement, and Wheeler North has satisfied those requirements as a faculty member of the California Community Colleges system whose service has well exceeded the required five years of significant service to the Academic Senate;</w:t>
      </w:r>
    </w:p>
    <w:p w14:paraId="6DD3B632" w14:textId="77777777" w:rsidR="0026673E" w:rsidRPr="00930F01" w:rsidRDefault="0026673E" w:rsidP="00C73011">
      <w:pPr>
        <w:pStyle w:val="NormalWeb"/>
        <w:keepNext/>
        <w:keepLines/>
        <w:widowControl w:val="0"/>
        <w:shd w:val="clear" w:color="auto" w:fill="FFFFFF"/>
        <w:spacing w:before="0" w:beforeAutospacing="0" w:after="120" w:afterAutospacing="0"/>
      </w:pPr>
      <w:r w:rsidRPr="00930F01">
        <w:rPr>
          <w:rFonts w:ascii="Calibri" w:hAnsi="Calibri" w:cs="Calibri"/>
          <w:color w:val="000000"/>
        </w:rPr>
        <w:t>Whereas, Wheeler North was a tireless advocate for career education programs and ensured that the needs of career education students were part of all campus, district, and statewide discussions;</w:t>
      </w:r>
    </w:p>
    <w:p w14:paraId="6E019911" w14:textId="77777777" w:rsidR="0026673E" w:rsidRPr="00930F01" w:rsidRDefault="0026673E" w:rsidP="00C73011">
      <w:pPr>
        <w:pStyle w:val="NormalWeb"/>
        <w:keepNext/>
        <w:keepLines/>
        <w:widowControl w:val="0"/>
        <w:shd w:val="clear" w:color="auto" w:fill="FFFFFF"/>
        <w:spacing w:before="0" w:beforeAutospacing="0" w:after="120" w:afterAutospacing="0"/>
      </w:pPr>
      <w:r w:rsidRPr="00930F01">
        <w:rPr>
          <w:rFonts w:ascii="Calibri" w:hAnsi="Calibri" w:cs="Calibri"/>
          <w:color w:val="000000"/>
        </w:rPr>
        <w:t>Whereas, Wheeler North served as chair or co-chair of many statewide committees including the Academic Senate for California Community Colleges’ (ASCCC) Curriculum Committee, the ASCCC Vocational Education Committee, and the Technology and Telecommunications Advisory Committee (TTAC); and</w:t>
      </w:r>
    </w:p>
    <w:p w14:paraId="4E5A1996" w14:textId="77777777" w:rsidR="0026673E" w:rsidRPr="00930F01" w:rsidRDefault="0026673E" w:rsidP="00C73011">
      <w:pPr>
        <w:pStyle w:val="NormalWeb"/>
        <w:keepNext/>
        <w:keepLines/>
        <w:widowControl w:val="0"/>
        <w:shd w:val="clear" w:color="auto" w:fill="FFFFFF"/>
        <w:spacing w:before="0" w:beforeAutospacing="0" w:after="120" w:afterAutospacing="0"/>
      </w:pPr>
      <w:r w:rsidRPr="00930F01">
        <w:rPr>
          <w:rFonts w:ascii="Calibri" w:hAnsi="Calibri" w:cs="Calibri"/>
          <w:color w:val="000000"/>
        </w:rPr>
        <w:t>Whereas, Wheeler North was always available to provide advice, albeit "weedy" at times, and assistance to any faculty member and could provide them with any needed citation from title 5 and education code;</w:t>
      </w:r>
    </w:p>
    <w:p w14:paraId="7194656F" w14:textId="4BA64312" w:rsidR="0026673E" w:rsidRPr="00930F01" w:rsidRDefault="0026673E" w:rsidP="00C73011">
      <w:pPr>
        <w:pStyle w:val="NormalWeb"/>
        <w:keepNext/>
        <w:keepLines/>
        <w:widowControl w:val="0"/>
        <w:shd w:val="clear" w:color="auto" w:fill="FFFFFF"/>
        <w:spacing w:before="0" w:beforeAutospacing="0" w:after="120" w:afterAutospacing="0"/>
      </w:pPr>
      <w:r w:rsidRPr="00930F01">
        <w:rPr>
          <w:rFonts w:ascii="Calibri" w:hAnsi="Calibri" w:cs="Calibri"/>
          <w:color w:val="000000"/>
        </w:rPr>
        <w:t xml:space="preserve">Resolved, That the Academic Senate for California Community Colleges confer upon Wheeler North </w:t>
      </w:r>
      <w:r w:rsidR="004B58D7">
        <w:rPr>
          <w:rFonts w:ascii="Calibri" w:hAnsi="Calibri" w:cs="Calibri"/>
          <w:color w:val="000000"/>
        </w:rPr>
        <w:t>its</w:t>
      </w:r>
      <w:r w:rsidR="004B58D7" w:rsidRPr="00930F01">
        <w:rPr>
          <w:rFonts w:ascii="Calibri" w:hAnsi="Calibri" w:cs="Calibri"/>
          <w:color w:val="000000"/>
        </w:rPr>
        <w:t xml:space="preserve"> </w:t>
      </w:r>
      <w:r w:rsidRPr="00930F01">
        <w:rPr>
          <w:rFonts w:ascii="Calibri" w:hAnsi="Calibri" w:cs="Calibri"/>
          <w:color w:val="000000"/>
        </w:rPr>
        <w:t>highest honor of Senator Emeritus and thank him for his contributions to the faculty and students of California.</w:t>
      </w:r>
    </w:p>
    <w:p w14:paraId="65043A46" w14:textId="10709D20" w:rsidR="0026673E" w:rsidRPr="00930F01" w:rsidRDefault="0026673E" w:rsidP="00C73011">
      <w:pPr>
        <w:pStyle w:val="NormalWeb"/>
        <w:keepNext/>
        <w:keepLines/>
        <w:widowControl w:val="0"/>
        <w:shd w:val="clear" w:color="auto" w:fill="FFFFFF" w:themeFill="background1"/>
        <w:spacing w:before="0" w:beforeAutospacing="0" w:after="120" w:afterAutospacing="0"/>
        <w:rPr>
          <w:rFonts w:ascii="Calibri" w:hAnsi="Calibri" w:cs="Calibri"/>
          <w:color w:val="000000" w:themeColor="text1"/>
        </w:rPr>
      </w:pPr>
      <w:r w:rsidRPr="00930F01">
        <w:rPr>
          <w:rFonts w:ascii="Calibri" w:hAnsi="Calibri" w:cs="Calibri"/>
          <w:color w:val="000000" w:themeColor="text1"/>
        </w:rPr>
        <w:t>Contact: Pablo Martin, San Diego Miramar College, Area D</w:t>
      </w:r>
    </w:p>
    <w:p w14:paraId="4B489B22" w14:textId="6E043AA1" w:rsidR="0026673E" w:rsidRPr="00930F01" w:rsidRDefault="0026673E" w:rsidP="0026673E">
      <w:pPr>
        <w:pStyle w:val="NormalWeb"/>
        <w:keepNext/>
        <w:keepLines/>
        <w:widowControl w:val="0"/>
        <w:shd w:val="clear" w:color="auto" w:fill="FFFFFF" w:themeFill="background1"/>
        <w:spacing w:before="0" w:beforeAutospacing="0" w:after="240" w:afterAutospacing="0"/>
        <w:rPr>
          <w:rFonts w:ascii="Calibri" w:hAnsi="Calibri" w:cs="Calibri"/>
          <w:color w:val="000000" w:themeColor="text1"/>
        </w:rPr>
      </w:pPr>
      <w:r w:rsidRPr="00930F01">
        <w:rPr>
          <w:rFonts w:ascii="Calibri" w:hAnsi="Calibri" w:cs="Calibri"/>
          <w:color w:val="000000" w:themeColor="text1"/>
        </w:rPr>
        <w:t>M/S/R: Referred to the Executive Committee to bring back at Fall 2023 session ensuring the honoree’s attendance.</w:t>
      </w:r>
    </w:p>
    <w:p w14:paraId="34E96CC2" w14:textId="77777777" w:rsidR="00D84467" w:rsidRPr="00930F01" w:rsidRDefault="00D84467" w:rsidP="003D0432">
      <w:pPr>
        <w:pStyle w:val="ResolutionsTitles"/>
        <w:rPr>
          <w:rFonts w:eastAsiaTheme="majorEastAsia"/>
          <w:strike/>
        </w:rPr>
      </w:pPr>
      <w:bookmarkStart w:id="54" w:name="_Toc133584377"/>
      <w:r w:rsidRPr="00930F01">
        <w:t>10.02 S23  Clarify</w:t>
      </w:r>
      <w:r w:rsidRPr="00930F01">
        <w:rPr>
          <w:rFonts w:eastAsiaTheme="majorEastAsia"/>
        </w:rPr>
        <w:t xml:space="preserve"> </w:t>
      </w:r>
      <w:r w:rsidRPr="00930F01">
        <w:t xml:space="preserve">Local Control Regarding the Application of the </w:t>
      </w:r>
      <w:r w:rsidRPr="00930F01">
        <w:rPr>
          <w:rFonts w:eastAsiaTheme="majorEastAsia"/>
        </w:rPr>
        <w:t>Disciplines List</w:t>
      </w:r>
      <w:bookmarkEnd w:id="54"/>
      <w:r w:rsidRPr="00930F01">
        <w:rPr>
          <w:rFonts w:eastAsiaTheme="majorEastAsia"/>
        </w:rPr>
        <w:t xml:space="preserve"> </w:t>
      </w:r>
    </w:p>
    <w:p w14:paraId="79FE0C24" w14:textId="77777777" w:rsidR="00D84467" w:rsidRPr="00930F01" w:rsidRDefault="00D84467" w:rsidP="00C73011">
      <w:pPr>
        <w:widowControl w:val="0"/>
        <w:spacing w:after="120" w:line="240" w:lineRule="auto"/>
        <w:rPr>
          <w:sz w:val="24"/>
          <w:szCs w:val="24"/>
        </w:rPr>
      </w:pPr>
      <w:r w:rsidRPr="00930F01">
        <w:rPr>
          <w:noProof/>
          <w:sz w:val="24"/>
          <w:szCs w:val="24"/>
        </w:rPr>
        <w:t xml:space="preserve">Whereas, The document </w:t>
      </w:r>
      <w:r w:rsidRPr="00930F01">
        <w:rPr>
          <w:i/>
          <w:iCs/>
          <w:noProof/>
          <w:sz w:val="24"/>
          <w:szCs w:val="24"/>
        </w:rPr>
        <w:t>Minimum Qualifications for Faculty and Administrators in California Community Colleges</w:t>
      </w:r>
      <w:r w:rsidRPr="00930F01">
        <w:rPr>
          <w:rStyle w:val="FootnoteReference"/>
          <w:noProof/>
          <w:sz w:val="24"/>
          <w:szCs w:val="24"/>
        </w:rPr>
        <w:footnoteReference w:id="97"/>
      </w:r>
      <w:r w:rsidRPr="00930F01">
        <w:rPr>
          <w:noProof/>
          <w:sz w:val="24"/>
          <w:szCs w:val="24"/>
        </w:rPr>
        <w:t>, commonly referred to as the Disciplines List, establishes the specific degrees that qualify faculty to teach in the California Community Colleges system;</w:t>
      </w:r>
    </w:p>
    <w:p w14:paraId="2224ADBA" w14:textId="77777777" w:rsidR="00D84467" w:rsidRPr="00930F01" w:rsidRDefault="00D84467" w:rsidP="00C73011">
      <w:pPr>
        <w:widowControl w:val="0"/>
        <w:spacing w:after="120" w:line="240" w:lineRule="auto"/>
        <w:rPr>
          <w:sz w:val="24"/>
          <w:szCs w:val="24"/>
        </w:rPr>
      </w:pPr>
      <w:r w:rsidRPr="00930F01">
        <w:rPr>
          <w:noProof/>
          <w:sz w:val="24"/>
          <w:szCs w:val="24"/>
        </w:rPr>
        <w:t>Whereas, At many California community colleges, degree titles that contain minor variations in wording from those included in the Disciplines List—such as “theater” rather than ”theater arts,” “counseling and guidance” rather than “guidance counseling,” and “accounting” rather than “accountancy”—are rejected in terms of meeting minimum qualifications even though the degrees are in fact of the same educational content and within the same discipline as those indicated in the Disciplines List;</w:t>
      </w:r>
    </w:p>
    <w:p w14:paraId="74297ABB" w14:textId="77777777" w:rsidR="00D84467" w:rsidRPr="00930F01" w:rsidRDefault="00D84467" w:rsidP="00C73011">
      <w:pPr>
        <w:keepNext/>
        <w:keepLines/>
        <w:widowControl w:val="0"/>
        <w:spacing w:after="120" w:line="240" w:lineRule="auto"/>
        <w:rPr>
          <w:sz w:val="24"/>
          <w:szCs w:val="24"/>
        </w:rPr>
      </w:pPr>
      <w:r w:rsidRPr="00930F01">
        <w:rPr>
          <w:noProof/>
          <w:sz w:val="24"/>
          <w:szCs w:val="24"/>
        </w:rPr>
        <w:lastRenderedPageBreak/>
        <w:t>Whereas, While California community colleges may declare the holders of these degrees with minor title variations to be eligible to teach through equivalency processes, such processes take time and should not be necessarily based on minor technicalities rather than educational content; and</w:t>
      </w:r>
    </w:p>
    <w:p w14:paraId="765640AE" w14:textId="77777777" w:rsidR="00D84467" w:rsidRPr="00930F01" w:rsidRDefault="00D84467" w:rsidP="00C73011">
      <w:pPr>
        <w:widowControl w:val="0"/>
        <w:spacing w:after="120" w:line="240" w:lineRule="auto"/>
        <w:rPr>
          <w:sz w:val="24"/>
          <w:szCs w:val="24"/>
        </w:rPr>
      </w:pPr>
      <w:r w:rsidRPr="00930F01">
        <w:rPr>
          <w:noProof/>
          <w:sz w:val="24"/>
          <w:szCs w:val="24"/>
        </w:rPr>
        <w:t>Whereas, Although colleges have the right to determine that degrees with minor language variations from those listed in the Disciplines List do indeed indicate the degrees listed in the Disciplines List and thus do not require the applicants to go through equivalency, some local human resources offices are very conservative regarding such decisions and refuse to allow any variation from the exact wording included in the Disciplines List;</w:t>
      </w:r>
    </w:p>
    <w:p w14:paraId="65FC5103" w14:textId="77777777" w:rsidR="00D84467" w:rsidRPr="00930F01" w:rsidRDefault="00D84467" w:rsidP="00C73011">
      <w:pPr>
        <w:widowControl w:val="0"/>
        <w:spacing w:after="120" w:line="240" w:lineRule="auto"/>
        <w:rPr>
          <w:sz w:val="24"/>
          <w:szCs w:val="24"/>
        </w:rPr>
      </w:pPr>
      <w:r w:rsidRPr="00930F01">
        <w:rPr>
          <w:noProof/>
          <w:sz w:val="24"/>
          <w:szCs w:val="24"/>
        </w:rPr>
        <w:t>Resolved, That the Academic Senate for California Community Colleges encourage local academic senates to work with discipline faculty and their colleges to create their own expanded degree title lists to pre-approve degrees with minor language variations in their titles from those in the Disciplines List but that are in fact indicating the same degree with the same educational content from within the same discipline; and</w:t>
      </w:r>
    </w:p>
    <w:p w14:paraId="1BBCDF65" w14:textId="77777777" w:rsidR="00D84467" w:rsidRPr="00930F01" w:rsidRDefault="00D84467" w:rsidP="00C73011">
      <w:pPr>
        <w:widowControl w:val="0"/>
        <w:spacing w:after="120" w:line="240" w:lineRule="auto"/>
        <w:rPr>
          <w:sz w:val="24"/>
          <w:szCs w:val="24"/>
        </w:rPr>
      </w:pPr>
      <w:r w:rsidRPr="00930F01">
        <w:rPr>
          <w:noProof/>
          <w:sz w:val="24"/>
          <w:szCs w:val="24"/>
        </w:rPr>
        <w:t>Resolved, That the Academic Senate for California Community Colleges work with the California Community Colleges Chancellor’s Office and the Association of Chief Human Resources Officers to advise local human resources offices that colleges have the flexibility to determine that minor differences in wording within a discipline may represent the same degree and thus the degree holder may meet the minimum qualifications even when the precise language of the degree title does not exactly match listed degrees.</w:t>
      </w:r>
    </w:p>
    <w:p w14:paraId="334A128C" w14:textId="09066AFF" w:rsidR="00D84467" w:rsidRPr="00930F01" w:rsidRDefault="00D84467" w:rsidP="00C73011">
      <w:pPr>
        <w:pStyle w:val="NormalWeb"/>
        <w:keepNext/>
        <w:keepLines/>
        <w:widowControl w:val="0"/>
        <w:shd w:val="clear" w:color="auto" w:fill="FFFFFF" w:themeFill="background1"/>
        <w:spacing w:before="0" w:beforeAutospacing="0" w:after="120" w:afterAutospacing="0"/>
        <w:rPr>
          <w:rFonts w:asciiTheme="minorHAnsi" w:hAnsiTheme="minorHAnsi" w:cstheme="minorHAnsi"/>
          <w:noProof/>
          <w:lang w:val="es-ES"/>
        </w:rPr>
      </w:pPr>
      <w:r w:rsidRPr="00930F01">
        <w:rPr>
          <w:rFonts w:asciiTheme="minorHAnsi" w:hAnsiTheme="minorHAnsi" w:cstheme="minorHAnsi"/>
          <w:noProof/>
          <w:lang w:val="es-ES"/>
        </w:rPr>
        <w:t>Contact: Gabriela Segade</w:t>
      </w:r>
      <w:r w:rsidRPr="00930F01">
        <w:rPr>
          <w:rFonts w:asciiTheme="minorHAnsi" w:hAnsiTheme="minorHAnsi" w:cstheme="minorHAnsi"/>
          <w:lang w:val="es-ES"/>
        </w:rPr>
        <w:t xml:space="preserve">, </w:t>
      </w:r>
      <w:r w:rsidRPr="00930F01">
        <w:rPr>
          <w:rFonts w:asciiTheme="minorHAnsi" w:hAnsiTheme="minorHAnsi" w:cstheme="minorHAnsi"/>
          <w:noProof/>
          <w:lang w:val="es-ES"/>
        </w:rPr>
        <w:t>Contra Costa College</w:t>
      </w:r>
      <w:r w:rsidRPr="00930F01">
        <w:rPr>
          <w:rFonts w:asciiTheme="minorHAnsi" w:hAnsiTheme="minorHAnsi" w:cstheme="minorHAnsi"/>
          <w:lang w:val="es-ES"/>
        </w:rPr>
        <w:t xml:space="preserve">, </w:t>
      </w:r>
      <w:r w:rsidRPr="00930F01">
        <w:rPr>
          <w:rFonts w:asciiTheme="minorHAnsi" w:hAnsiTheme="minorHAnsi" w:cstheme="minorHAnsi"/>
          <w:noProof/>
          <w:lang w:val="es-ES"/>
        </w:rPr>
        <w:t>Area B</w:t>
      </w:r>
    </w:p>
    <w:p w14:paraId="5643734E" w14:textId="26322ACF" w:rsidR="00D84467" w:rsidRPr="00930F01" w:rsidRDefault="00D84467" w:rsidP="00D84467">
      <w:pPr>
        <w:pStyle w:val="NormalWeb"/>
        <w:keepNext/>
        <w:keepLines/>
        <w:widowControl w:val="0"/>
        <w:shd w:val="clear" w:color="auto" w:fill="FFFFFF" w:themeFill="background1"/>
        <w:spacing w:before="0" w:beforeAutospacing="0" w:after="240" w:afterAutospacing="0"/>
        <w:rPr>
          <w:rFonts w:asciiTheme="minorHAnsi" w:hAnsiTheme="minorHAnsi" w:cstheme="minorBidi"/>
        </w:rPr>
      </w:pPr>
      <w:r w:rsidRPr="00930F01">
        <w:rPr>
          <w:rFonts w:asciiTheme="minorHAnsi" w:hAnsiTheme="minorHAnsi" w:cstheme="minorBidi"/>
        </w:rPr>
        <w:t xml:space="preserve">M/S/R: Referred to the Executive Committee to research and bring back to Fall 2023 plenary whether this resolution would be in contradiction to a legal opinion </w:t>
      </w:r>
      <w:r w:rsidR="423BCA36" w:rsidRPr="00930F01">
        <w:rPr>
          <w:rFonts w:asciiTheme="minorHAnsi" w:hAnsiTheme="minorHAnsi" w:cstheme="minorBidi"/>
          <w:noProof/>
        </w:rPr>
        <w:t>provided by the California Community Colleges</w:t>
      </w:r>
      <w:r w:rsidRPr="00930F01">
        <w:rPr>
          <w:rFonts w:asciiTheme="minorHAnsi" w:hAnsiTheme="minorHAnsi" w:cstheme="minorBidi"/>
        </w:rPr>
        <w:t xml:space="preserve"> Chancellor’s Office.</w:t>
      </w:r>
    </w:p>
    <w:p w14:paraId="780CD46D" w14:textId="77777777" w:rsidR="00E86C80" w:rsidRPr="00930F01" w:rsidRDefault="00E86C80" w:rsidP="003D0432">
      <w:pPr>
        <w:pStyle w:val="ResolutionsTitles"/>
      </w:pPr>
      <w:bookmarkStart w:id="55" w:name="_Toc133584378"/>
      <w:r w:rsidRPr="00930F01">
        <w:t>13.04 S23  Define Academic Freedom in Title 5</w:t>
      </w:r>
      <w:bookmarkEnd w:id="55"/>
    </w:p>
    <w:p w14:paraId="1F3E4652" w14:textId="77777777" w:rsidR="00E86C80" w:rsidRPr="00930F01" w:rsidRDefault="00E86C80" w:rsidP="00C73011">
      <w:pPr>
        <w:keepNext/>
        <w:keepLines/>
        <w:widowControl w:val="0"/>
        <w:spacing w:after="120" w:line="240" w:lineRule="auto"/>
        <w:rPr>
          <w:sz w:val="24"/>
          <w:szCs w:val="24"/>
        </w:rPr>
      </w:pPr>
      <w:r w:rsidRPr="00930F01">
        <w:rPr>
          <w:sz w:val="24"/>
          <w:szCs w:val="24"/>
        </w:rPr>
        <w:t>Whereas, In July 2021, the California State Senate passed Senate Resolution 45 (Min, 2021)</w:t>
      </w:r>
      <w:r w:rsidRPr="00930F01">
        <w:rPr>
          <w:sz w:val="24"/>
          <w:szCs w:val="24"/>
          <w:vertAlign w:val="superscript"/>
        </w:rPr>
        <w:footnoteReference w:id="98"/>
      </w:r>
      <w:r w:rsidRPr="00930F01">
        <w:rPr>
          <w:sz w:val="24"/>
          <w:szCs w:val="24"/>
        </w:rPr>
        <w:t xml:space="preserve"> “</w:t>
      </w:r>
      <w:proofErr w:type="spellStart"/>
      <w:r w:rsidRPr="00930F01">
        <w:rPr>
          <w:sz w:val="24"/>
          <w:szCs w:val="24"/>
        </w:rPr>
        <w:t>recogniz</w:t>
      </w:r>
      <w:proofErr w:type="spellEnd"/>
      <w:r w:rsidRPr="00930F01">
        <w:rPr>
          <w:sz w:val="24"/>
          <w:szCs w:val="24"/>
        </w:rPr>
        <w:t>[</w:t>
      </w:r>
      <w:proofErr w:type="spellStart"/>
      <w:r w:rsidRPr="00930F01">
        <w:rPr>
          <w:sz w:val="24"/>
          <w:szCs w:val="24"/>
        </w:rPr>
        <w:t>ing</w:t>
      </w:r>
      <w:proofErr w:type="spellEnd"/>
      <w:r w:rsidRPr="00930F01">
        <w:rPr>
          <w:sz w:val="24"/>
          <w:szCs w:val="24"/>
        </w:rPr>
        <w:t xml:space="preserve">] the lack of consistent academic freedom policies across the state, [and] </w:t>
      </w:r>
      <w:proofErr w:type="spellStart"/>
      <w:r w:rsidRPr="00930F01">
        <w:rPr>
          <w:sz w:val="24"/>
          <w:szCs w:val="24"/>
        </w:rPr>
        <w:t>declar</w:t>
      </w:r>
      <w:proofErr w:type="spellEnd"/>
      <w:r w:rsidRPr="00930F01">
        <w:rPr>
          <w:sz w:val="24"/>
          <w:szCs w:val="24"/>
        </w:rPr>
        <w:t>[</w:t>
      </w:r>
      <w:proofErr w:type="spellStart"/>
      <w:r w:rsidRPr="00930F01">
        <w:rPr>
          <w:sz w:val="24"/>
          <w:szCs w:val="24"/>
        </w:rPr>
        <w:t>ing</w:t>
      </w:r>
      <w:proofErr w:type="spellEnd"/>
      <w:r w:rsidRPr="00930F01">
        <w:rPr>
          <w:sz w:val="24"/>
          <w:szCs w:val="24"/>
        </w:rPr>
        <w:t>] that academic freedom is essential for teaching and learning in California’s community colleges”</w:t>
      </w:r>
      <w:r w:rsidRPr="00930F01">
        <w:rPr>
          <w:sz w:val="24"/>
          <w:szCs w:val="24"/>
          <w:vertAlign w:val="superscript"/>
        </w:rPr>
        <w:footnoteReference w:id="99"/>
      </w:r>
      <w:r w:rsidRPr="00930F01">
        <w:rPr>
          <w:sz w:val="24"/>
          <w:szCs w:val="24"/>
        </w:rPr>
        <w:t>; and</w:t>
      </w:r>
    </w:p>
    <w:p w14:paraId="331C80D8" w14:textId="4FCEA3E8" w:rsidR="00E86C80" w:rsidRPr="00930F01" w:rsidRDefault="00E86C80" w:rsidP="00C73011">
      <w:pPr>
        <w:widowControl w:val="0"/>
        <w:spacing w:after="120" w:line="240" w:lineRule="auto"/>
        <w:rPr>
          <w:sz w:val="24"/>
          <w:szCs w:val="24"/>
        </w:rPr>
      </w:pPr>
      <w:r w:rsidRPr="00930F01">
        <w:rPr>
          <w:sz w:val="24"/>
          <w:szCs w:val="24"/>
        </w:rPr>
        <w:t>Whereas, California Code of Regulations</w:t>
      </w:r>
      <w:r w:rsidR="004B58D7">
        <w:rPr>
          <w:sz w:val="24"/>
          <w:szCs w:val="24"/>
        </w:rPr>
        <w:t xml:space="preserve"> T</w:t>
      </w:r>
      <w:r w:rsidRPr="00930F01">
        <w:rPr>
          <w:sz w:val="24"/>
          <w:szCs w:val="24"/>
        </w:rPr>
        <w:t>itle 5 §51023 mandates “the governing board of a community college district to adopt a policy statement on academic freedom and make the policy statement available to the faculty,”</w:t>
      </w:r>
      <w:r w:rsidRPr="00930F01">
        <w:rPr>
          <w:sz w:val="24"/>
          <w:szCs w:val="24"/>
          <w:vertAlign w:val="superscript"/>
        </w:rPr>
        <w:footnoteReference w:id="100"/>
      </w:r>
      <w:r w:rsidRPr="00930F01">
        <w:rPr>
          <w:sz w:val="24"/>
          <w:szCs w:val="24"/>
        </w:rPr>
        <w:t xml:space="preserve"> no statutory or regulatory language defines academic freedom, which has left California community colleges operating with inconsistent </w:t>
      </w:r>
      <w:r w:rsidRPr="00930F01">
        <w:rPr>
          <w:sz w:val="24"/>
          <w:szCs w:val="24"/>
        </w:rPr>
        <w:lastRenderedPageBreak/>
        <w:t>and insufficient policies related to academic freedom</w:t>
      </w:r>
      <w:r w:rsidRPr="00930F01">
        <w:rPr>
          <w:sz w:val="24"/>
          <w:szCs w:val="24"/>
          <w:vertAlign w:val="superscript"/>
        </w:rPr>
        <w:footnoteReference w:id="101"/>
      </w:r>
      <w:r w:rsidRPr="00930F01">
        <w:rPr>
          <w:sz w:val="24"/>
          <w:szCs w:val="24"/>
        </w:rPr>
        <w:t xml:space="preserve">; </w:t>
      </w:r>
    </w:p>
    <w:p w14:paraId="6787BC21" w14:textId="4572D352" w:rsidR="00E86C80" w:rsidRPr="00930F01" w:rsidRDefault="00E86C80" w:rsidP="00C73011">
      <w:pPr>
        <w:widowControl w:val="0"/>
        <w:spacing w:after="120" w:line="240" w:lineRule="auto"/>
        <w:rPr>
          <w:sz w:val="24"/>
          <w:szCs w:val="24"/>
        </w:rPr>
      </w:pPr>
      <w:r w:rsidRPr="00930F01">
        <w:rPr>
          <w:sz w:val="24"/>
          <w:szCs w:val="24"/>
        </w:rPr>
        <w:t>Resolved, That the Academic Senate for California Community Colleges work with the California Community Colleges Chancellor’s Office to revise California Code of Regulations</w:t>
      </w:r>
      <w:r w:rsidR="004B58D7">
        <w:rPr>
          <w:sz w:val="24"/>
          <w:szCs w:val="24"/>
        </w:rPr>
        <w:t xml:space="preserve"> T</w:t>
      </w:r>
      <w:r w:rsidRPr="00930F01">
        <w:rPr>
          <w:sz w:val="24"/>
          <w:szCs w:val="24"/>
        </w:rPr>
        <w:t>itle 5 §51023 to include a definition for academic freedom needed by California community colleges to establish a standard for their curriculum and classrooms.</w:t>
      </w:r>
      <w:r w:rsidRPr="00930F01">
        <w:rPr>
          <w:sz w:val="24"/>
          <w:szCs w:val="24"/>
          <w:vertAlign w:val="superscript"/>
        </w:rPr>
        <w:footnoteReference w:id="102"/>
      </w:r>
    </w:p>
    <w:p w14:paraId="5D4919C6" w14:textId="77777777" w:rsidR="00E86C80" w:rsidRPr="00930F01" w:rsidRDefault="00E86C80" w:rsidP="00E86C80">
      <w:pPr>
        <w:widowControl w:val="0"/>
        <w:spacing w:after="240" w:line="240" w:lineRule="auto"/>
        <w:rPr>
          <w:sz w:val="24"/>
          <w:szCs w:val="24"/>
        </w:rPr>
      </w:pPr>
      <w:r w:rsidRPr="00930F01">
        <w:rPr>
          <w:sz w:val="24"/>
          <w:szCs w:val="24"/>
        </w:rPr>
        <w:t xml:space="preserve">Contact: Juan </w:t>
      </w:r>
      <w:proofErr w:type="spellStart"/>
      <w:r w:rsidRPr="00930F01">
        <w:rPr>
          <w:sz w:val="24"/>
          <w:szCs w:val="24"/>
        </w:rPr>
        <w:t>Arzola</w:t>
      </w:r>
      <w:proofErr w:type="spellEnd"/>
      <w:r w:rsidRPr="00930F01">
        <w:rPr>
          <w:sz w:val="24"/>
          <w:szCs w:val="24"/>
        </w:rPr>
        <w:t>, Executive Committee, Educational Policies Committee</w:t>
      </w:r>
    </w:p>
    <w:p w14:paraId="586EAE53" w14:textId="5137989E" w:rsidR="00E86C80" w:rsidRPr="00930F01" w:rsidRDefault="00E86C80" w:rsidP="003D0432">
      <w:pPr>
        <w:pStyle w:val="ResolutionsTitles"/>
      </w:pPr>
      <w:bookmarkStart w:id="56" w:name="_Toc133584379"/>
      <w:r w:rsidRPr="00930F01">
        <w:t>13.04.01 S23  Amend 13.04 Define Academic Freedom in Title 5</w:t>
      </w:r>
      <w:bookmarkEnd w:id="56"/>
    </w:p>
    <w:p w14:paraId="2922877C" w14:textId="77777777" w:rsidR="00E86C80" w:rsidRPr="00930F01" w:rsidRDefault="00E86C80" w:rsidP="00C73011">
      <w:pPr>
        <w:widowControl w:val="0"/>
        <w:spacing w:after="120" w:line="240" w:lineRule="auto"/>
        <w:rPr>
          <w:rFonts w:eastAsiaTheme="majorEastAsia" w:cstheme="majorBidi"/>
          <w:b/>
          <w:bCs/>
          <w:noProof/>
          <w:sz w:val="24"/>
          <w:szCs w:val="24"/>
        </w:rPr>
      </w:pPr>
      <w:r w:rsidRPr="00930F01">
        <w:rPr>
          <w:rFonts w:eastAsiaTheme="majorEastAsia" w:cstheme="majorBidi"/>
          <w:b/>
          <w:bCs/>
          <w:noProof/>
          <w:sz w:val="24"/>
          <w:szCs w:val="24"/>
        </w:rPr>
        <w:t>Add a Third Whereas:</w:t>
      </w:r>
    </w:p>
    <w:p w14:paraId="2CB47804" w14:textId="6121DB09" w:rsidR="00E86C80" w:rsidRPr="00930F01" w:rsidRDefault="00E86C80" w:rsidP="00C73011">
      <w:pPr>
        <w:widowControl w:val="0"/>
        <w:spacing w:after="120" w:line="240" w:lineRule="auto"/>
        <w:rPr>
          <w:rFonts w:eastAsiaTheme="majorEastAsia" w:cstheme="majorBidi"/>
          <w:noProof/>
          <w:sz w:val="24"/>
          <w:szCs w:val="24"/>
        </w:rPr>
      </w:pPr>
      <w:r w:rsidRPr="00930F01">
        <w:rPr>
          <w:rFonts w:eastAsiaTheme="majorEastAsia" w:cstheme="majorBidi"/>
          <w:noProof/>
          <w:sz w:val="24"/>
          <w:szCs w:val="24"/>
        </w:rPr>
        <w:t xml:space="preserve">Whereas, Since 1940, the American Association of University Professors, (AAUP) in their </w:t>
      </w:r>
      <w:bookmarkStart w:id="57" w:name="_Hlk130833408"/>
      <w:r w:rsidRPr="00930F01">
        <w:rPr>
          <w:rFonts w:eastAsiaTheme="majorEastAsia" w:cstheme="majorBidi"/>
          <w:noProof/>
          <w:sz w:val="24"/>
          <w:szCs w:val="24"/>
        </w:rPr>
        <w:t>Statement of Principles of Academic Freedom and Tenure</w:t>
      </w:r>
      <w:bookmarkEnd w:id="57"/>
      <w:r w:rsidRPr="00930F01">
        <w:rPr>
          <w:rStyle w:val="FootnoteReference"/>
          <w:rFonts w:eastAsiaTheme="majorEastAsia" w:cstheme="majorBidi"/>
          <w:noProof/>
          <w:sz w:val="24"/>
          <w:szCs w:val="24"/>
        </w:rPr>
        <w:footnoteReference w:id="103"/>
      </w:r>
      <w:r w:rsidRPr="00930F01">
        <w:rPr>
          <w:rFonts w:eastAsiaTheme="majorEastAsia" w:cstheme="majorBidi"/>
          <w:noProof/>
          <w:sz w:val="24"/>
          <w:szCs w:val="24"/>
        </w:rPr>
        <w:t xml:space="preserve"> defined academic freedom, which continues to serve as the current standard definition that most educators refer to for guidance and direction, yet, the context and demographics of higher education ha</w:t>
      </w:r>
      <w:r w:rsidR="004B58D7">
        <w:rPr>
          <w:rFonts w:eastAsiaTheme="majorEastAsia" w:cstheme="majorBidi"/>
          <w:noProof/>
          <w:sz w:val="24"/>
          <w:szCs w:val="24"/>
        </w:rPr>
        <w:t>ve</w:t>
      </w:r>
      <w:r w:rsidRPr="00930F01">
        <w:rPr>
          <w:rFonts w:eastAsiaTheme="majorEastAsia" w:cstheme="majorBidi"/>
          <w:noProof/>
          <w:sz w:val="24"/>
          <w:szCs w:val="24"/>
        </w:rPr>
        <w:t xml:space="preserve"> changed significantly over the last 80 years since the AAUP definition was crafted, showing a need for an updated definition of academic freedom;</w:t>
      </w:r>
    </w:p>
    <w:p w14:paraId="226CEE5F" w14:textId="77777777" w:rsidR="00E86C80" w:rsidRPr="00930F01" w:rsidRDefault="00E86C80" w:rsidP="00C73011">
      <w:pPr>
        <w:keepNext/>
        <w:keepLines/>
        <w:widowControl w:val="0"/>
        <w:spacing w:after="120" w:line="240" w:lineRule="auto"/>
        <w:rPr>
          <w:rFonts w:eastAsiaTheme="majorEastAsia" w:cstheme="majorBidi"/>
          <w:b/>
          <w:bCs/>
          <w:noProof/>
          <w:sz w:val="24"/>
          <w:szCs w:val="24"/>
        </w:rPr>
      </w:pPr>
      <w:r w:rsidRPr="00930F01">
        <w:rPr>
          <w:rFonts w:eastAsiaTheme="majorEastAsia" w:cstheme="majorBidi"/>
          <w:b/>
          <w:bCs/>
          <w:noProof/>
          <w:sz w:val="24"/>
          <w:szCs w:val="24"/>
        </w:rPr>
        <w:t>Add a Second Resolved:</w:t>
      </w:r>
    </w:p>
    <w:p w14:paraId="48017FD6" w14:textId="77777777" w:rsidR="00E86C80" w:rsidRPr="00930F01" w:rsidRDefault="00E86C80" w:rsidP="00C73011">
      <w:pPr>
        <w:keepNext/>
        <w:keepLines/>
        <w:widowControl w:val="0"/>
        <w:spacing w:after="120" w:line="240" w:lineRule="auto"/>
        <w:rPr>
          <w:rFonts w:eastAsiaTheme="majorEastAsia" w:cstheme="majorBidi"/>
          <w:noProof/>
          <w:sz w:val="24"/>
          <w:szCs w:val="24"/>
        </w:rPr>
      </w:pPr>
      <w:r w:rsidRPr="00930F01">
        <w:rPr>
          <w:rFonts w:eastAsiaTheme="majorEastAsia" w:cstheme="majorBidi"/>
          <w:noProof/>
          <w:sz w:val="24"/>
          <w:szCs w:val="24"/>
        </w:rPr>
        <w:t>Resolved, That the Academic Senate for California Community Colleges and the California</w:t>
      </w:r>
    </w:p>
    <w:p w14:paraId="7C921FF6" w14:textId="77777777" w:rsidR="00E86C80" w:rsidRPr="00930F01" w:rsidRDefault="00E86C80" w:rsidP="00C73011">
      <w:pPr>
        <w:keepNext/>
        <w:keepLines/>
        <w:widowControl w:val="0"/>
        <w:spacing w:after="120" w:line="240" w:lineRule="auto"/>
        <w:rPr>
          <w:rFonts w:eastAsiaTheme="majorEastAsia" w:cstheme="majorBidi"/>
          <w:noProof/>
          <w:sz w:val="24"/>
          <w:szCs w:val="24"/>
        </w:rPr>
      </w:pPr>
      <w:r w:rsidRPr="00930F01">
        <w:rPr>
          <w:rFonts w:eastAsiaTheme="majorEastAsia" w:cstheme="majorBidi"/>
          <w:noProof/>
          <w:sz w:val="24"/>
          <w:szCs w:val="24"/>
        </w:rPr>
        <w:t>Community Colleges Chancellor’s Office consider the AAUP’s definition</w:t>
      </w:r>
      <w:r w:rsidRPr="00930F01">
        <w:rPr>
          <w:rStyle w:val="FootnoteReference"/>
          <w:rFonts w:eastAsiaTheme="majorEastAsia" w:cstheme="majorBidi"/>
          <w:noProof/>
          <w:sz w:val="24"/>
          <w:szCs w:val="24"/>
        </w:rPr>
        <w:footnoteReference w:id="104"/>
      </w:r>
      <w:r w:rsidRPr="00930F01">
        <w:rPr>
          <w:rFonts w:eastAsiaTheme="majorEastAsia" w:cstheme="majorBidi"/>
          <w:noProof/>
          <w:sz w:val="24"/>
          <w:szCs w:val="24"/>
        </w:rPr>
        <w:t xml:space="preserve"> as a starting point for</w:t>
      </w:r>
    </w:p>
    <w:p w14:paraId="0CE11DCD" w14:textId="77777777" w:rsidR="00E86C80" w:rsidRPr="00930F01" w:rsidRDefault="00E86C80" w:rsidP="00C73011">
      <w:pPr>
        <w:keepNext/>
        <w:keepLines/>
        <w:widowControl w:val="0"/>
        <w:spacing w:after="120" w:line="240" w:lineRule="auto"/>
        <w:rPr>
          <w:rFonts w:eastAsiaTheme="majorEastAsia" w:cstheme="majorBidi"/>
          <w:noProof/>
          <w:sz w:val="24"/>
          <w:szCs w:val="24"/>
        </w:rPr>
      </w:pPr>
      <w:r w:rsidRPr="00930F01">
        <w:rPr>
          <w:rFonts w:eastAsiaTheme="majorEastAsia" w:cstheme="majorBidi"/>
          <w:noProof/>
          <w:sz w:val="24"/>
          <w:szCs w:val="24"/>
        </w:rPr>
        <w:t>an updated definition for academic freedom that takes into consideration the current context of higher education and in support of the equity driven mission of the California Community</w:t>
      </w:r>
    </w:p>
    <w:p w14:paraId="3340F7A6" w14:textId="77777777" w:rsidR="00E86C80" w:rsidRPr="00930F01" w:rsidRDefault="00E86C80" w:rsidP="00C73011">
      <w:pPr>
        <w:keepNext/>
        <w:keepLines/>
        <w:widowControl w:val="0"/>
        <w:spacing w:after="120" w:line="240" w:lineRule="auto"/>
        <w:rPr>
          <w:rFonts w:eastAsiaTheme="majorEastAsia" w:cstheme="majorBidi"/>
          <w:noProof/>
          <w:sz w:val="24"/>
          <w:szCs w:val="24"/>
        </w:rPr>
      </w:pPr>
      <w:r w:rsidRPr="00930F01">
        <w:rPr>
          <w:rFonts w:eastAsiaTheme="majorEastAsia" w:cstheme="majorBidi"/>
          <w:noProof/>
          <w:sz w:val="24"/>
          <w:szCs w:val="24"/>
        </w:rPr>
        <w:t>Colleges.</w:t>
      </w:r>
    </w:p>
    <w:p w14:paraId="5E695B4B" w14:textId="77777777" w:rsidR="00E86C80" w:rsidRPr="00930F01" w:rsidRDefault="00E86C80" w:rsidP="00C73011">
      <w:pPr>
        <w:keepNext/>
        <w:keepLines/>
        <w:widowControl w:val="0"/>
        <w:spacing w:after="120" w:line="240" w:lineRule="auto"/>
        <w:rPr>
          <w:noProof/>
          <w:sz w:val="24"/>
          <w:szCs w:val="24"/>
        </w:rPr>
      </w:pPr>
      <w:r w:rsidRPr="00930F01">
        <w:rPr>
          <w:noProof/>
          <w:sz w:val="24"/>
          <w:szCs w:val="24"/>
        </w:rPr>
        <w:t>Contact: Sharyn Eveland</w:t>
      </w:r>
      <w:r w:rsidRPr="00930F01">
        <w:rPr>
          <w:sz w:val="24"/>
          <w:szCs w:val="24"/>
        </w:rPr>
        <w:t xml:space="preserve">, </w:t>
      </w:r>
      <w:r w:rsidRPr="00930F01">
        <w:rPr>
          <w:noProof/>
          <w:sz w:val="24"/>
          <w:szCs w:val="24"/>
        </w:rPr>
        <w:t>Taft College</w:t>
      </w:r>
      <w:r w:rsidRPr="00930F01">
        <w:rPr>
          <w:sz w:val="24"/>
          <w:szCs w:val="24"/>
        </w:rPr>
        <w:t xml:space="preserve">, </w:t>
      </w:r>
      <w:r w:rsidRPr="00930F01">
        <w:rPr>
          <w:noProof/>
          <w:sz w:val="24"/>
          <w:szCs w:val="24"/>
        </w:rPr>
        <w:t>Area A</w:t>
      </w:r>
    </w:p>
    <w:p w14:paraId="0AE02ABC" w14:textId="0EAE90EB" w:rsidR="00E86C80" w:rsidRPr="00930F01" w:rsidRDefault="00E86C80" w:rsidP="003D0432">
      <w:pPr>
        <w:pStyle w:val="ResolutionsTitles"/>
      </w:pPr>
      <w:bookmarkStart w:id="58" w:name="_Toc133584380"/>
      <w:r w:rsidRPr="00930F01">
        <w:t>13.04.02 S23  Withdraw 13.04.01 Define Academic Freedom in Title 5</w:t>
      </w:r>
      <w:bookmarkEnd w:id="58"/>
      <w:r w:rsidRPr="00930F01">
        <w:t xml:space="preserve"> </w:t>
      </w:r>
    </w:p>
    <w:p w14:paraId="54D423A5" w14:textId="77777777" w:rsidR="00E86C80" w:rsidRPr="00930F01" w:rsidRDefault="00E86C80" w:rsidP="00C73011">
      <w:pPr>
        <w:shd w:val="clear" w:color="auto" w:fill="FFFFFF"/>
        <w:spacing w:after="120" w:line="240" w:lineRule="auto"/>
        <w:rPr>
          <w:sz w:val="24"/>
          <w:szCs w:val="24"/>
        </w:rPr>
      </w:pPr>
      <w:r w:rsidRPr="00930F01">
        <w:rPr>
          <w:sz w:val="24"/>
          <w:szCs w:val="24"/>
        </w:rPr>
        <w:t xml:space="preserve">Motion To Withdraw Resolution 13.04.01 </w:t>
      </w:r>
    </w:p>
    <w:p w14:paraId="6968575E" w14:textId="77777777" w:rsidR="00E86C80" w:rsidRPr="00930F01" w:rsidRDefault="00E86C80" w:rsidP="00C73011">
      <w:pPr>
        <w:shd w:val="clear" w:color="auto" w:fill="FFFFFF"/>
        <w:spacing w:after="120" w:line="240" w:lineRule="auto"/>
        <w:rPr>
          <w:sz w:val="24"/>
          <w:szCs w:val="24"/>
        </w:rPr>
      </w:pPr>
      <w:r w:rsidRPr="00930F01">
        <w:rPr>
          <w:sz w:val="24"/>
          <w:szCs w:val="24"/>
        </w:rPr>
        <w:t xml:space="preserve">Contact: Sharyn </w:t>
      </w:r>
      <w:proofErr w:type="spellStart"/>
      <w:r w:rsidRPr="00930F01">
        <w:rPr>
          <w:sz w:val="24"/>
          <w:szCs w:val="24"/>
        </w:rPr>
        <w:t>Eveland</w:t>
      </w:r>
      <w:proofErr w:type="spellEnd"/>
      <w:r w:rsidRPr="00930F01">
        <w:rPr>
          <w:sz w:val="24"/>
          <w:szCs w:val="24"/>
        </w:rPr>
        <w:t>, Taft College</w:t>
      </w:r>
    </w:p>
    <w:p w14:paraId="62EC9699" w14:textId="717B5E32" w:rsidR="00E86C80" w:rsidRPr="00930F01" w:rsidRDefault="00E86C80" w:rsidP="003D0432">
      <w:pPr>
        <w:pStyle w:val="ResolutionsTitles"/>
      </w:pPr>
      <w:bookmarkStart w:id="59" w:name="_Toc133584381"/>
      <w:r w:rsidRPr="00930F01">
        <w:t>13.04.03 S23  Withdraw 13.04.02 Define Academic Freedom in Title 5</w:t>
      </w:r>
      <w:bookmarkEnd w:id="59"/>
      <w:r w:rsidRPr="00930F01">
        <w:t xml:space="preserve"> </w:t>
      </w:r>
    </w:p>
    <w:p w14:paraId="295A698A" w14:textId="77777777" w:rsidR="00E86C80" w:rsidRPr="00930F01" w:rsidRDefault="00E86C80" w:rsidP="00C73011">
      <w:pPr>
        <w:shd w:val="clear" w:color="auto" w:fill="FFFFFF"/>
        <w:spacing w:after="120" w:line="240" w:lineRule="auto"/>
        <w:rPr>
          <w:sz w:val="24"/>
          <w:szCs w:val="24"/>
        </w:rPr>
      </w:pPr>
      <w:r w:rsidRPr="00930F01">
        <w:rPr>
          <w:sz w:val="24"/>
          <w:szCs w:val="24"/>
        </w:rPr>
        <w:t xml:space="preserve">Motion To Withdraw Resolution 13.04.02 </w:t>
      </w:r>
    </w:p>
    <w:p w14:paraId="0C8F9393" w14:textId="77777777" w:rsidR="00E86C80" w:rsidRPr="00930F01" w:rsidRDefault="00E86C80" w:rsidP="00C73011">
      <w:pPr>
        <w:shd w:val="clear" w:color="auto" w:fill="FFFFFF"/>
        <w:spacing w:after="120" w:line="240" w:lineRule="auto"/>
        <w:rPr>
          <w:sz w:val="24"/>
          <w:szCs w:val="24"/>
        </w:rPr>
      </w:pPr>
      <w:r w:rsidRPr="00930F01">
        <w:rPr>
          <w:sz w:val="24"/>
          <w:szCs w:val="24"/>
        </w:rPr>
        <w:t>Contact: Chris Cruz-Boone, Bakersfield College</w:t>
      </w:r>
    </w:p>
    <w:p w14:paraId="7B1D29F8" w14:textId="2DDB3DA2" w:rsidR="00E86C80" w:rsidRPr="00930F01" w:rsidRDefault="00E86C80" w:rsidP="003D0432">
      <w:pPr>
        <w:pStyle w:val="ResolutionsTitles"/>
      </w:pPr>
      <w:bookmarkStart w:id="60" w:name="_Toc133584382"/>
      <w:r w:rsidRPr="00930F01">
        <w:lastRenderedPageBreak/>
        <w:t>13.04.04 S23  Amend 13.04 Define Academic Freedom in Title 5</w:t>
      </w:r>
      <w:bookmarkEnd w:id="60"/>
    </w:p>
    <w:p w14:paraId="28DFF872" w14:textId="77777777" w:rsidR="00E86C80" w:rsidRPr="00930F01" w:rsidRDefault="00E86C80" w:rsidP="0005454D">
      <w:pPr>
        <w:keepNext/>
        <w:keepLines/>
        <w:spacing w:after="120" w:line="240" w:lineRule="auto"/>
        <w:rPr>
          <w:b/>
          <w:bCs/>
          <w:sz w:val="24"/>
          <w:szCs w:val="24"/>
        </w:rPr>
      </w:pPr>
      <w:r w:rsidRPr="00930F01">
        <w:rPr>
          <w:b/>
          <w:bCs/>
          <w:sz w:val="24"/>
          <w:szCs w:val="24"/>
        </w:rPr>
        <w:t>Add a Third Whereas</w:t>
      </w:r>
    </w:p>
    <w:p w14:paraId="334AEFE0" w14:textId="1298E213" w:rsidR="00E86C80" w:rsidRPr="00930F01" w:rsidRDefault="00E86C80" w:rsidP="0005454D">
      <w:pPr>
        <w:keepNext/>
        <w:keepLines/>
        <w:spacing w:after="120" w:line="240" w:lineRule="auto"/>
        <w:rPr>
          <w:sz w:val="24"/>
          <w:szCs w:val="24"/>
        </w:rPr>
      </w:pPr>
      <w:r w:rsidRPr="00930F01">
        <w:rPr>
          <w:sz w:val="24"/>
          <w:szCs w:val="24"/>
        </w:rPr>
        <w:t xml:space="preserve">Whereas, </w:t>
      </w:r>
      <w:proofErr w:type="spellStart"/>
      <w:r w:rsidRPr="00930F01">
        <w:rPr>
          <w:sz w:val="24"/>
          <w:szCs w:val="24"/>
        </w:rPr>
        <w:t>Finkin</w:t>
      </w:r>
      <w:proofErr w:type="spellEnd"/>
      <w:r w:rsidRPr="00930F01">
        <w:rPr>
          <w:sz w:val="24"/>
          <w:szCs w:val="24"/>
        </w:rPr>
        <w:t xml:space="preserve"> and Post (2009) remind educators that “academic freedom consists of the freedom to pursue the scholarly profession according to the standards of that profession”</w:t>
      </w:r>
      <w:r w:rsidRPr="00930F01">
        <w:rPr>
          <w:sz w:val="24"/>
          <w:szCs w:val="24"/>
          <w:vertAlign w:val="superscript"/>
        </w:rPr>
        <w:footnoteReference w:id="105"/>
      </w:r>
      <w:r w:rsidRPr="00930F01">
        <w:rPr>
          <w:sz w:val="24"/>
          <w:szCs w:val="24"/>
        </w:rPr>
        <w:t xml:space="preserve"> and professional ethics and responsibilities prohibit educators from weaponizing </w:t>
      </w:r>
      <w:r w:rsidR="004B58D7">
        <w:rPr>
          <w:sz w:val="24"/>
          <w:szCs w:val="24"/>
        </w:rPr>
        <w:t>their</w:t>
      </w:r>
      <w:r w:rsidR="004B58D7" w:rsidRPr="00930F01">
        <w:rPr>
          <w:sz w:val="24"/>
          <w:szCs w:val="24"/>
        </w:rPr>
        <w:t xml:space="preserve"> </w:t>
      </w:r>
      <w:r w:rsidRPr="00930F01">
        <w:rPr>
          <w:sz w:val="24"/>
          <w:szCs w:val="24"/>
        </w:rPr>
        <w:t>right to academic freedom to create educational or work environments hostile to protected classes or diversity, equity, inclusion, accessibility and anti-racism work.</w:t>
      </w:r>
    </w:p>
    <w:p w14:paraId="5CE142A2" w14:textId="77777777" w:rsidR="00E86C80" w:rsidRPr="00930F01" w:rsidRDefault="00E86C80" w:rsidP="00C73011">
      <w:pPr>
        <w:spacing w:after="120" w:line="240" w:lineRule="auto"/>
        <w:rPr>
          <w:b/>
          <w:bCs/>
          <w:sz w:val="24"/>
          <w:szCs w:val="24"/>
        </w:rPr>
      </w:pPr>
      <w:r w:rsidRPr="00930F01">
        <w:rPr>
          <w:b/>
          <w:bCs/>
          <w:sz w:val="24"/>
          <w:szCs w:val="24"/>
        </w:rPr>
        <w:t>Add a Fourth Whereas</w:t>
      </w:r>
    </w:p>
    <w:p w14:paraId="48C62E06" w14:textId="77777777" w:rsidR="00E86C80" w:rsidRPr="00930F01" w:rsidRDefault="00E86C80" w:rsidP="00C73011">
      <w:pPr>
        <w:spacing w:after="120" w:line="240" w:lineRule="auto"/>
        <w:rPr>
          <w:sz w:val="24"/>
          <w:szCs w:val="24"/>
        </w:rPr>
      </w:pPr>
      <w:r w:rsidRPr="00930F01">
        <w:rPr>
          <w:sz w:val="24"/>
          <w:szCs w:val="24"/>
        </w:rPr>
        <w:t>Whereas, Joan W. Scott defines expertise as “the production of knowledge informed by disciplined research, [and] science in the public interest” and “the century-old notion of academic freedom insists on the expertise of scholars and the importance of expertise for advancing ‘the common good’”</w:t>
      </w:r>
      <w:r w:rsidRPr="00930F01">
        <w:rPr>
          <w:sz w:val="24"/>
          <w:szCs w:val="24"/>
          <w:vertAlign w:val="superscript"/>
        </w:rPr>
        <w:footnoteReference w:id="106"/>
      </w:r>
      <w:r w:rsidRPr="00930F01">
        <w:rPr>
          <w:sz w:val="24"/>
          <w:szCs w:val="24"/>
          <w:vertAlign w:val="superscript"/>
        </w:rPr>
        <w:t xml:space="preserve"> </w:t>
      </w:r>
      <w:r w:rsidRPr="00930F01">
        <w:rPr>
          <w:sz w:val="24"/>
          <w:szCs w:val="24"/>
        </w:rPr>
        <w:t>academic freedom is necessary for public educators to successfully guide students to become publicly engaged citizens, critical thinkers, and future employees.</w:t>
      </w:r>
    </w:p>
    <w:p w14:paraId="75E0689B" w14:textId="77777777" w:rsidR="00E86C80" w:rsidRPr="00930F01" w:rsidRDefault="00E86C80" w:rsidP="00C73011">
      <w:pPr>
        <w:spacing w:after="120" w:line="240" w:lineRule="auto"/>
        <w:rPr>
          <w:b/>
          <w:bCs/>
          <w:sz w:val="24"/>
          <w:szCs w:val="24"/>
        </w:rPr>
      </w:pPr>
      <w:r w:rsidRPr="00930F01">
        <w:rPr>
          <w:b/>
          <w:bCs/>
          <w:sz w:val="24"/>
          <w:szCs w:val="24"/>
        </w:rPr>
        <w:t>Amend First Resolved</w:t>
      </w:r>
    </w:p>
    <w:p w14:paraId="3D19E6A3" w14:textId="0E259DFD" w:rsidR="00E86C80" w:rsidRPr="00930F01" w:rsidRDefault="00E86C80" w:rsidP="00C73011">
      <w:pPr>
        <w:spacing w:after="120" w:line="240" w:lineRule="auto"/>
        <w:rPr>
          <w:sz w:val="24"/>
          <w:szCs w:val="24"/>
        </w:rPr>
      </w:pPr>
      <w:r w:rsidRPr="00930F01">
        <w:rPr>
          <w:sz w:val="24"/>
          <w:szCs w:val="24"/>
        </w:rPr>
        <w:t>Resolved, That the Academic Senate for California Community Colleges work with the California Community Colleges Chancellor’s Office to revise California Code of Regulations</w:t>
      </w:r>
      <w:r w:rsidR="004B58D7">
        <w:rPr>
          <w:sz w:val="24"/>
          <w:szCs w:val="24"/>
        </w:rPr>
        <w:t xml:space="preserve"> T</w:t>
      </w:r>
      <w:r w:rsidRPr="00930F01">
        <w:rPr>
          <w:sz w:val="24"/>
          <w:szCs w:val="24"/>
        </w:rPr>
        <w:t xml:space="preserve">itle 5 §51023 to include a definition for academic freedom </w:t>
      </w:r>
      <w:r w:rsidRPr="00930F01">
        <w:rPr>
          <w:sz w:val="24"/>
          <w:szCs w:val="24"/>
          <w:u w:val="single"/>
        </w:rPr>
        <w:t>and an explanation of the associated responsibilities and professional ethics</w:t>
      </w:r>
      <w:r w:rsidRPr="00930F01">
        <w:rPr>
          <w:sz w:val="24"/>
          <w:szCs w:val="24"/>
        </w:rPr>
        <w:t xml:space="preserve"> needed by California community colleges to establish a standard for their curriculum and classrooms.</w:t>
      </w:r>
    </w:p>
    <w:p w14:paraId="33893D46" w14:textId="2DDC406D" w:rsidR="00E86C80" w:rsidRPr="00930F01" w:rsidRDefault="00E86C80" w:rsidP="0005454D">
      <w:pPr>
        <w:spacing w:after="120" w:line="240" w:lineRule="auto"/>
        <w:rPr>
          <w:sz w:val="24"/>
          <w:szCs w:val="24"/>
        </w:rPr>
      </w:pPr>
      <w:r w:rsidRPr="00930F01">
        <w:rPr>
          <w:sz w:val="24"/>
          <w:szCs w:val="24"/>
        </w:rPr>
        <w:t xml:space="preserve">Contact: Chris Cruz-Boone, Bakersfield College </w:t>
      </w:r>
    </w:p>
    <w:p w14:paraId="33007E9F" w14:textId="48197117" w:rsidR="00E86C80" w:rsidRPr="00930F01" w:rsidRDefault="00E86C80" w:rsidP="003D0432">
      <w:pPr>
        <w:pStyle w:val="ResolutionsTitles"/>
      </w:pPr>
      <w:bookmarkStart w:id="61" w:name="_Toc133584383"/>
      <w:r w:rsidRPr="00930F01">
        <w:t>13.04.05 S23  Amend 13.04 Define Academic Freedom in Title 5</w:t>
      </w:r>
      <w:bookmarkEnd w:id="61"/>
    </w:p>
    <w:p w14:paraId="35066B96" w14:textId="77777777" w:rsidR="00E86C80" w:rsidRPr="00930F01" w:rsidRDefault="00E86C80" w:rsidP="00C73011">
      <w:pPr>
        <w:spacing w:after="120" w:line="240" w:lineRule="auto"/>
        <w:rPr>
          <w:b/>
          <w:bCs/>
          <w:sz w:val="24"/>
          <w:szCs w:val="24"/>
        </w:rPr>
      </w:pPr>
      <w:r w:rsidRPr="00930F01">
        <w:rPr>
          <w:b/>
          <w:bCs/>
          <w:sz w:val="24"/>
          <w:szCs w:val="24"/>
        </w:rPr>
        <w:t>Add a Third Whereas</w:t>
      </w:r>
    </w:p>
    <w:p w14:paraId="525A1A74" w14:textId="77777777" w:rsidR="00E86C80" w:rsidRPr="00930F01" w:rsidRDefault="00E86C80" w:rsidP="00C73011">
      <w:pPr>
        <w:spacing w:after="120" w:line="240" w:lineRule="auto"/>
        <w:rPr>
          <w:bCs/>
          <w:sz w:val="24"/>
          <w:szCs w:val="24"/>
          <w:u w:val="single"/>
        </w:rPr>
      </w:pPr>
      <w:r w:rsidRPr="00930F01">
        <w:rPr>
          <w:bCs/>
          <w:sz w:val="24"/>
          <w:szCs w:val="24"/>
          <w:u w:val="single"/>
        </w:rPr>
        <w:t xml:space="preserve">Whereas, Since 1940, the American Association of University Professors, (AAUP) in their Statement of Principles of Academic Freedom and Tenure defined academic freedom, which continues to serve as the standard definition that most educators refer to for guidance and direction, yet, the context and demographics of higher education has changed significantly as </w:t>
      </w:r>
      <w:proofErr w:type="spellStart"/>
      <w:r w:rsidRPr="00930F01">
        <w:rPr>
          <w:bCs/>
          <w:sz w:val="24"/>
          <w:szCs w:val="24"/>
          <w:u w:val="single"/>
        </w:rPr>
        <w:t>Finkin</w:t>
      </w:r>
      <w:proofErr w:type="spellEnd"/>
      <w:r w:rsidRPr="00930F01">
        <w:rPr>
          <w:bCs/>
          <w:sz w:val="24"/>
          <w:szCs w:val="24"/>
          <w:u w:val="single"/>
        </w:rPr>
        <w:t xml:space="preserve"> and Post (2009) remind us that, “academic freedom consists of the freedom to pursue the scholarly profession according to the standards of that profession”[5]. Our professional ethics and responsibilities prohibit educators from weaponizing our right to academic freedom to create educational and/or work environments hostile to protected classes and/or diversity, equity, inclusion, accessibility and anti-racism work (DEIAA), and the need for a shared definition is evident.</w:t>
      </w:r>
    </w:p>
    <w:p w14:paraId="65B5C07C" w14:textId="77777777" w:rsidR="00E86C80" w:rsidRPr="00930F01" w:rsidRDefault="00E86C80" w:rsidP="0005454D">
      <w:pPr>
        <w:keepNext/>
        <w:keepLines/>
        <w:widowControl w:val="0"/>
        <w:spacing w:after="120" w:line="240" w:lineRule="auto"/>
        <w:rPr>
          <w:b/>
          <w:bCs/>
          <w:sz w:val="24"/>
          <w:szCs w:val="24"/>
        </w:rPr>
      </w:pPr>
      <w:r w:rsidRPr="00930F01">
        <w:rPr>
          <w:b/>
          <w:bCs/>
          <w:sz w:val="24"/>
          <w:szCs w:val="24"/>
        </w:rPr>
        <w:lastRenderedPageBreak/>
        <w:t>Add a Fourth Whereas</w:t>
      </w:r>
    </w:p>
    <w:p w14:paraId="08A647EA" w14:textId="77777777" w:rsidR="00E86C80" w:rsidRPr="00930F01" w:rsidRDefault="00E86C80" w:rsidP="0005454D">
      <w:pPr>
        <w:keepNext/>
        <w:keepLines/>
        <w:widowControl w:val="0"/>
        <w:spacing w:after="120" w:line="240" w:lineRule="auto"/>
        <w:rPr>
          <w:bCs/>
          <w:sz w:val="24"/>
          <w:szCs w:val="24"/>
          <w:u w:val="single"/>
        </w:rPr>
      </w:pPr>
      <w:r w:rsidRPr="00930F01">
        <w:rPr>
          <w:bCs/>
          <w:sz w:val="24"/>
          <w:szCs w:val="24"/>
          <w:u w:val="single"/>
        </w:rPr>
        <w:t>Whereas, Joan W. Scott defines expertise as “the production of knowledge informed by disciplined research, [and] science in the public interest” and “the century-old notion of academic freedom insists on the expertise of scholars and the importance of expertise for advancing ‘the common good’”[6] academic freedom is necessary for public educators to successfully guide students to become publicly engaged citizens, critical thinkers, and future employees.</w:t>
      </w:r>
    </w:p>
    <w:p w14:paraId="6E21A0F0" w14:textId="77777777" w:rsidR="00E86C80" w:rsidRPr="00930F01" w:rsidRDefault="00E86C80" w:rsidP="00C73011">
      <w:pPr>
        <w:spacing w:after="120" w:line="240" w:lineRule="auto"/>
        <w:rPr>
          <w:b/>
          <w:bCs/>
          <w:sz w:val="24"/>
          <w:szCs w:val="24"/>
        </w:rPr>
      </w:pPr>
      <w:r w:rsidRPr="00930F01">
        <w:rPr>
          <w:b/>
          <w:bCs/>
          <w:sz w:val="24"/>
          <w:szCs w:val="24"/>
        </w:rPr>
        <w:t>Amend First Resolved</w:t>
      </w:r>
    </w:p>
    <w:p w14:paraId="1B281B97" w14:textId="2276ACE9" w:rsidR="00E86C80" w:rsidRPr="00930F01" w:rsidRDefault="00E86C80" w:rsidP="00C73011">
      <w:pPr>
        <w:spacing w:after="120" w:line="240" w:lineRule="auto"/>
        <w:rPr>
          <w:sz w:val="24"/>
          <w:szCs w:val="24"/>
        </w:rPr>
      </w:pPr>
      <w:r w:rsidRPr="00930F01">
        <w:rPr>
          <w:sz w:val="24"/>
          <w:szCs w:val="24"/>
        </w:rPr>
        <w:t xml:space="preserve">Resolved, That the Academic Senate for California Community Colleges work with the California Community Colleges Chancellor’s Office to revise California Code of Regulations, title 5 §51023 to include a definition for academic freedom </w:t>
      </w:r>
      <w:r w:rsidRPr="00930F01">
        <w:rPr>
          <w:bCs/>
          <w:sz w:val="24"/>
          <w:szCs w:val="24"/>
          <w:u w:val="single"/>
        </w:rPr>
        <w:t>and an explanation of the associated</w:t>
      </w:r>
      <w:r w:rsidR="00C73011">
        <w:rPr>
          <w:bCs/>
          <w:sz w:val="24"/>
          <w:szCs w:val="24"/>
          <w:u w:val="single"/>
        </w:rPr>
        <w:t xml:space="preserve"> </w:t>
      </w:r>
      <w:r w:rsidRPr="00930F01">
        <w:rPr>
          <w:bCs/>
          <w:sz w:val="24"/>
          <w:szCs w:val="24"/>
          <w:u w:val="single"/>
        </w:rPr>
        <w:t xml:space="preserve">responsibilities and professional ethics </w:t>
      </w:r>
      <w:r w:rsidRPr="00930F01">
        <w:rPr>
          <w:bCs/>
          <w:sz w:val="24"/>
          <w:szCs w:val="24"/>
        </w:rPr>
        <w:t>ne</w:t>
      </w:r>
      <w:r w:rsidRPr="00930F01">
        <w:rPr>
          <w:sz w:val="24"/>
          <w:szCs w:val="24"/>
        </w:rPr>
        <w:t>eded by California community colleges to establish a standard for their curriculum and classrooms.[7]</w:t>
      </w:r>
    </w:p>
    <w:p w14:paraId="6CB721D5" w14:textId="77777777" w:rsidR="00E86C80" w:rsidRPr="00930F01" w:rsidRDefault="00E86C80" w:rsidP="00C73011">
      <w:pPr>
        <w:spacing w:after="120" w:line="240" w:lineRule="auto"/>
        <w:rPr>
          <w:b/>
          <w:bCs/>
          <w:sz w:val="24"/>
          <w:szCs w:val="24"/>
        </w:rPr>
      </w:pPr>
      <w:r w:rsidRPr="00930F01">
        <w:rPr>
          <w:b/>
          <w:bCs/>
          <w:sz w:val="24"/>
          <w:szCs w:val="24"/>
        </w:rPr>
        <w:t>Add Second Resolved</w:t>
      </w:r>
    </w:p>
    <w:p w14:paraId="4899C823" w14:textId="77777777" w:rsidR="00E86C80" w:rsidRPr="00930F01" w:rsidRDefault="00E86C80" w:rsidP="00C73011">
      <w:pPr>
        <w:spacing w:after="120" w:line="240" w:lineRule="auto"/>
        <w:rPr>
          <w:bCs/>
          <w:sz w:val="24"/>
          <w:szCs w:val="24"/>
          <w:u w:val="single"/>
        </w:rPr>
      </w:pPr>
      <w:r w:rsidRPr="00930F01">
        <w:rPr>
          <w:bCs/>
          <w:sz w:val="24"/>
          <w:szCs w:val="24"/>
          <w:u w:val="single"/>
        </w:rPr>
        <w:t>Resolved, That the Academic Senate for California Community Colleges work with the California Community Colleges Chancellor’s Office consider AAUP’s definition as a starting point for an updated definition for academic freedom that takes into consideration the current context of higher education and support of equity driven mission of the California Community Colleges.</w:t>
      </w:r>
    </w:p>
    <w:p w14:paraId="517B5C76" w14:textId="7585A2E3" w:rsidR="00E86C80" w:rsidRPr="00930F01" w:rsidRDefault="00E86C80" w:rsidP="00C73011">
      <w:pPr>
        <w:pStyle w:val="NormalWeb"/>
        <w:keepNext/>
        <w:keepLines/>
        <w:widowControl w:val="0"/>
        <w:shd w:val="clear" w:color="auto" w:fill="FFFFFF" w:themeFill="background1"/>
        <w:spacing w:before="0" w:beforeAutospacing="0" w:after="120" w:afterAutospacing="0"/>
        <w:rPr>
          <w:rFonts w:asciiTheme="minorHAnsi" w:hAnsiTheme="minorHAnsi" w:cstheme="minorHAnsi"/>
        </w:rPr>
      </w:pPr>
      <w:r w:rsidRPr="00930F01">
        <w:rPr>
          <w:rFonts w:asciiTheme="minorHAnsi" w:hAnsiTheme="minorHAnsi" w:cstheme="minorHAnsi"/>
        </w:rPr>
        <w:t>Contact: Chris Cruz-Boone, Bakersfield College</w:t>
      </w:r>
    </w:p>
    <w:p w14:paraId="22C6C724" w14:textId="729D5EB6" w:rsidR="00E86C80" w:rsidRPr="00930F01" w:rsidRDefault="52C3BFD9" w:rsidP="52C3BFD9">
      <w:pPr>
        <w:pStyle w:val="NormalWeb"/>
        <w:keepNext/>
        <w:keepLines/>
        <w:widowControl w:val="0"/>
        <w:shd w:val="clear" w:color="auto" w:fill="FFFFFF" w:themeFill="background1"/>
        <w:spacing w:before="0" w:beforeAutospacing="0" w:after="240" w:afterAutospacing="0"/>
        <w:rPr>
          <w:rFonts w:asciiTheme="minorHAnsi" w:hAnsiTheme="minorHAnsi" w:cstheme="minorBidi"/>
          <w:color w:val="000000" w:themeColor="text1"/>
        </w:rPr>
      </w:pPr>
      <w:r w:rsidRPr="00930F01">
        <w:rPr>
          <w:rFonts w:asciiTheme="minorHAnsi" w:hAnsiTheme="minorHAnsi" w:cstheme="minorBidi"/>
        </w:rPr>
        <w:t xml:space="preserve">M/S/R: Refer resolution and all amendments to Executive Committee for further research and report </w:t>
      </w:r>
      <w:r w:rsidR="00EB1B29">
        <w:rPr>
          <w:rFonts w:asciiTheme="minorHAnsi" w:hAnsiTheme="minorHAnsi" w:cstheme="minorBidi"/>
        </w:rPr>
        <w:t xml:space="preserve">back </w:t>
      </w:r>
      <w:r w:rsidRPr="00930F01">
        <w:rPr>
          <w:rFonts w:asciiTheme="minorHAnsi" w:hAnsiTheme="minorHAnsi" w:cstheme="minorBidi"/>
        </w:rPr>
        <w:t>by Fall 2023.</w:t>
      </w:r>
    </w:p>
    <w:p w14:paraId="7FEEEABB" w14:textId="4FC2CA42" w:rsidR="0026673E" w:rsidRPr="00930F01" w:rsidRDefault="00F26D91" w:rsidP="003837B2">
      <w:pPr>
        <w:pStyle w:val="Heading1"/>
        <w:spacing w:after="120"/>
        <w:jc w:val="center"/>
        <w:rPr>
          <w:rFonts w:ascii="Calibri" w:hAnsi="Calibri" w:cs="Calibri"/>
          <w:b/>
          <w:bCs/>
          <w:color w:val="auto"/>
          <w:sz w:val="24"/>
          <w:szCs w:val="24"/>
        </w:rPr>
      </w:pPr>
      <w:bookmarkStart w:id="62" w:name="_Toc133584384"/>
      <w:r w:rsidRPr="00930F01">
        <w:rPr>
          <w:rFonts w:ascii="Calibri" w:hAnsi="Calibri" w:cs="Calibri"/>
          <w:b/>
          <w:bCs/>
          <w:color w:val="auto"/>
          <w:sz w:val="24"/>
          <w:szCs w:val="24"/>
        </w:rPr>
        <w:t>FAILED RESOLUTIONS</w:t>
      </w:r>
      <w:bookmarkEnd w:id="62"/>
    </w:p>
    <w:p w14:paraId="491B8284" w14:textId="04E93FA0" w:rsidR="00F26D91" w:rsidRPr="00930F01" w:rsidRDefault="00F26D91" w:rsidP="003D0432">
      <w:pPr>
        <w:pStyle w:val="ResolutionsTitles"/>
      </w:pPr>
      <w:bookmarkStart w:id="63" w:name="_Toc133584385"/>
      <w:r w:rsidRPr="00930F01">
        <w:t>6.02 S23  Centering Inclusion and Access for Local Academic Senate and Academic Subcommittee Meetings Governed by the Brown Act</w:t>
      </w:r>
      <w:bookmarkEnd w:id="63"/>
    </w:p>
    <w:p w14:paraId="3F6ADDBE" w14:textId="77777777" w:rsidR="00F26D91" w:rsidRPr="00930F01" w:rsidRDefault="00F26D91" w:rsidP="00C73011">
      <w:pPr>
        <w:widowControl w:val="0"/>
        <w:spacing w:after="120" w:line="240" w:lineRule="auto"/>
        <w:rPr>
          <w:sz w:val="24"/>
          <w:szCs w:val="24"/>
        </w:rPr>
      </w:pPr>
      <w:r w:rsidRPr="00930F01">
        <w:rPr>
          <w:noProof/>
          <w:sz w:val="24"/>
          <w:szCs w:val="24"/>
        </w:rPr>
        <w:t>Whereas, On September 14, 2022, Governor Gavin Newsom signed Assembly Bill 2449 (Rubio)</w:t>
      </w:r>
      <w:r w:rsidRPr="00930F01">
        <w:rPr>
          <w:rStyle w:val="FootnoteReference"/>
          <w:noProof/>
          <w:sz w:val="24"/>
          <w:szCs w:val="24"/>
        </w:rPr>
        <w:footnoteReference w:id="107"/>
      </w:r>
      <w:r w:rsidRPr="00930F01">
        <w:rPr>
          <w:noProof/>
          <w:sz w:val="24"/>
          <w:szCs w:val="24"/>
        </w:rPr>
        <w:t xml:space="preserve"> (scheduled to sunset in January of 2026) authorizing guidance for videoconferencing guidelines for local Brown Act bodies that impact local academic senate meeting modalities, per California Government Code </w:t>
      </w:r>
      <w:bookmarkStart w:id="64" w:name="_Hlk130834685"/>
      <w:r w:rsidRPr="00930F01">
        <w:rPr>
          <w:noProof/>
          <w:sz w:val="24"/>
          <w:szCs w:val="24"/>
        </w:rPr>
        <w:t>§§54950—54963</w:t>
      </w:r>
      <w:bookmarkEnd w:id="64"/>
      <w:r w:rsidRPr="00930F01">
        <w:rPr>
          <w:noProof/>
          <w:sz w:val="24"/>
          <w:szCs w:val="24"/>
        </w:rPr>
        <w:t>,</w:t>
      </w:r>
      <w:r w:rsidRPr="00930F01">
        <w:rPr>
          <w:rStyle w:val="FootnoteReference"/>
          <w:noProof/>
          <w:sz w:val="24"/>
          <w:szCs w:val="24"/>
        </w:rPr>
        <w:footnoteReference w:id="108"/>
      </w:r>
      <w:r w:rsidRPr="00930F01">
        <w:rPr>
          <w:noProof/>
          <w:sz w:val="24"/>
          <w:szCs w:val="24"/>
        </w:rPr>
        <w:t xml:space="preserve"> requiring open meetings of groups to whom boards have delegated authority, such as the academic senate;</w:t>
      </w:r>
    </w:p>
    <w:p w14:paraId="01C9890F" w14:textId="77777777" w:rsidR="00F26D91" w:rsidRPr="00930F01" w:rsidRDefault="00F26D91" w:rsidP="00C73011">
      <w:pPr>
        <w:widowControl w:val="0"/>
        <w:spacing w:after="120" w:line="240" w:lineRule="auto"/>
        <w:rPr>
          <w:sz w:val="24"/>
          <w:szCs w:val="24"/>
        </w:rPr>
      </w:pPr>
      <w:r w:rsidRPr="00930F01">
        <w:rPr>
          <w:noProof/>
          <w:sz w:val="24"/>
          <w:szCs w:val="24"/>
        </w:rPr>
        <w:t>Whereas, Education Code §70902(b)(7)</w:t>
      </w:r>
      <w:r w:rsidRPr="00930F01">
        <w:rPr>
          <w:rStyle w:val="FootnoteReference"/>
          <w:noProof/>
          <w:sz w:val="24"/>
          <w:szCs w:val="24"/>
        </w:rPr>
        <w:footnoteReference w:id="109"/>
      </w:r>
      <w:r w:rsidRPr="00930F01">
        <w:rPr>
          <w:noProof/>
          <w:sz w:val="24"/>
          <w:szCs w:val="24"/>
        </w:rPr>
        <w:t xml:space="preserve"> calls on the California Community Colleges Board of Governors to enact regulations to “ensure faculty, staff, and students...the right to participate effectively in district and college governance” while </w:t>
      </w:r>
      <w:bookmarkStart w:id="65" w:name="_Hlk130834980"/>
      <w:r w:rsidRPr="00930F01">
        <w:rPr>
          <w:noProof/>
          <w:sz w:val="24"/>
          <w:szCs w:val="24"/>
        </w:rPr>
        <w:t xml:space="preserve">California Code of Regulations, title 5 </w:t>
      </w:r>
      <w:r w:rsidRPr="00930F01">
        <w:rPr>
          <w:noProof/>
          <w:sz w:val="24"/>
          <w:szCs w:val="24"/>
        </w:rPr>
        <w:lastRenderedPageBreak/>
        <w:t>§51023.7</w:t>
      </w:r>
      <w:bookmarkEnd w:id="65"/>
      <w:r w:rsidRPr="00930F01">
        <w:rPr>
          <w:rStyle w:val="FootnoteReference"/>
          <w:noProof/>
          <w:sz w:val="24"/>
          <w:szCs w:val="24"/>
        </w:rPr>
        <w:footnoteReference w:id="110"/>
      </w:r>
      <w:r w:rsidRPr="00930F01">
        <w:rPr>
          <w:noProof/>
          <w:sz w:val="24"/>
          <w:szCs w:val="24"/>
        </w:rPr>
        <w:t xml:space="preserve"> and </w:t>
      </w:r>
      <w:bookmarkStart w:id="66" w:name="_Hlk130835099"/>
      <w:r w:rsidRPr="00930F01">
        <w:rPr>
          <w:noProof/>
          <w:sz w:val="24"/>
          <w:szCs w:val="24"/>
        </w:rPr>
        <w:t>§51023.5</w:t>
      </w:r>
      <w:bookmarkEnd w:id="66"/>
      <w:r w:rsidRPr="00930F01">
        <w:rPr>
          <w:rStyle w:val="FootnoteReference"/>
          <w:noProof/>
          <w:sz w:val="24"/>
          <w:szCs w:val="24"/>
        </w:rPr>
        <w:footnoteReference w:id="111"/>
      </w:r>
      <w:r w:rsidRPr="00930F01">
        <w:rPr>
          <w:noProof/>
          <w:sz w:val="24"/>
          <w:szCs w:val="24"/>
        </w:rPr>
        <w:t xml:space="preserve"> state requirements for the “effective participation” of students and staff, in the development of recommendations to the governing board”;</w:t>
      </w:r>
      <w:r w:rsidRPr="00930F01">
        <w:rPr>
          <w:rStyle w:val="FootnoteReference"/>
          <w:noProof/>
          <w:sz w:val="24"/>
          <w:szCs w:val="24"/>
        </w:rPr>
        <w:footnoteReference w:id="112"/>
      </w:r>
    </w:p>
    <w:p w14:paraId="2B9BBF6B" w14:textId="77777777" w:rsidR="00F26D91" w:rsidRPr="00930F01" w:rsidRDefault="00F26D91" w:rsidP="00C73011">
      <w:pPr>
        <w:widowControl w:val="0"/>
        <w:spacing w:after="120" w:line="240" w:lineRule="auto"/>
        <w:rPr>
          <w:noProof/>
          <w:sz w:val="24"/>
          <w:szCs w:val="24"/>
        </w:rPr>
      </w:pPr>
      <w:r w:rsidRPr="00930F01">
        <w:rPr>
          <w:noProof/>
          <w:sz w:val="24"/>
          <w:szCs w:val="24"/>
        </w:rPr>
        <w:t>Whereas, Some California community colleges report experiencing unprecedented levels of participation since the Covid-19 state of emergency required virtual and hybrid meeting options that have enabled fuller interdepartmental representation, fuller participation of more diverse voices, including those with disabilities, and fuller institutionalization of equity and inclusion providing greater public access to academic senate and subcommittee meeting agendas, materials, and live sessions through digital platforms, with the understanding that technological resources and meeting facilities for colleges varies widely, resulting in different access to hybrid meeting options; and</w:t>
      </w:r>
    </w:p>
    <w:p w14:paraId="110B43D8" w14:textId="77777777" w:rsidR="00F26D91" w:rsidRPr="00930F01" w:rsidRDefault="00F26D91" w:rsidP="00C73011">
      <w:pPr>
        <w:widowControl w:val="0"/>
        <w:spacing w:after="120" w:line="240" w:lineRule="auto"/>
        <w:rPr>
          <w:sz w:val="24"/>
          <w:szCs w:val="24"/>
        </w:rPr>
      </w:pPr>
      <w:r w:rsidRPr="00930F01">
        <w:rPr>
          <w:noProof/>
          <w:sz w:val="24"/>
          <w:szCs w:val="24"/>
        </w:rPr>
        <w:t>Whereas, AB 1275 (Arambula, as of March 28, 2023) would “authorize the recognized statewide community college student organization and other student-run community college organizations to use teleconferencing for their meetings without having to (1) post agendas at all teleconferencing locations, (2) identify each teleconference location in the notice and agenda, (3) make each teleconference location accessible to the public, and (4) require that a quorum of the student organization’s members participate from a singular physical location”;</w:t>
      </w:r>
      <w:r w:rsidRPr="00930F01">
        <w:rPr>
          <w:rStyle w:val="FootnoteReference"/>
          <w:noProof/>
          <w:sz w:val="24"/>
          <w:szCs w:val="24"/>
        </w:rPr>
        <w:footnoteReference w:id="113"/>
      </w:r>
    </w:p>
    <w:p w14:paraId="78366306" w14:textId="77777777" w:rsidR="00F26D91" w:rsidRPr="00930F01" w:rsidRDefault="00F26D91" w:rsidP="00C73011">
      <w:pPr>
        <w:widowControl w:val="0"/>
        <w:spacing w:after="120" w:line="240" w:lineRule="auto"/>
        <w:rPr>
          <w:sz w:val="24"/>
          <w:szCs w:val="24"/>
        </w:rPr>
      </w:pPr>
      <w:r w:rsidRPr="00930F01">
        <w:rPr>
          <w:noProof/>
          <w:sz w:val="24"/>
          <w:szCs w:val="24"/>
        </w:rPr>
        <w:t>Resolved, That the Academic Senate for California Community Colleges advocate for state legislation, similar to AB 1275 (Arambula, as of March 28, 2023),</w:t>
      </w:r>
      <w:r w:rsidRPr="00930F01">
        <w:rPr>
          <w:rStyle w:val="FootnoteReference"/>
          <w:noProof/>
          <w:sz w:val="24"/>
          <w:szCs w:val="24"/>
        </w:rPr>
        <w:footnoteReference w:id="114"/>
      </w:r>
      <w:r w:rsidRPr="00930F01">
        <w:rPr>
          <w:noProof/>
          <w:sz w:val="24"/>
          <w:szCs w:val="24"/>
        </w:rPr>
        <w:t xml:space="preserve"> to allow local academic senate bodies, to use teleconferencing for their meetings without having to (1) post agendas at all teleconferencing locations, (2) identify each teleconference location in the notice and agenda, (3) make each teleconference location accessible to the public, and (4) require that a quorum of California community college or district academic senate members participate from a singular physical location;</w:t>
      </w:r>
    </w:p>
    <w:p w14:paraId="5981C7CD" w14:textId="77777777" w:rsidR="00F26D91" w:rsidRPr="00930F01" w:rsidRDefault="00F26D91" w:rsidP="00C73011">
      <w:pPr>
        <w:keepLines/>
        <w:widowControl w:val="0"/>
        <w:spacing w:after="120" w:line="240" w:lineRule="auto"/>
        <w:rPr>
          <w:sz w:val="24"/>
          <w:szCs w:val="24"/>
        </w:rPr>
      </w:pPr>
      <w:r w:rsidRPr="00930F01">
        <w:rPr>
          <w:noProof/>
          <w:sz w:val="24"/>
          <w:szCs w:val="24"/>
        </w:rPr>
        <w:t>Resolved, That the Academic Senate for California Community Colleges work with the California Community Colleges Chancellor’s Office to advocate for resources to ensure all colleges have access to technological resources and facilities to enable effective meetings regardless of modality, including a publicly accessible physical campus space to view streamed meetings and interact with committees in place of a physical room with an in-person quorum; and</w:t>
      </w:r>
    </w:p>
    <w:p w14:paraId="62DAEF98" w14:textId="77777777" w:rsidR="00F26D91" w:rsidRPr="00930F01" w:rsidRDefault="00F26D91" w:rsidP="00C73011">
      <w:pPr>
        <w:widowControl w:val="0"/>
        <w:spacing w:after="120" w:line="240" w:lineRule="auto"/>
        <w:rPr>
          <w:sz w:val="24"/>
          <w:szCs w:val="24"/>
        </w:rPr>
      </w:pPr>
      <w:r w:rsidRPr="00930F01">
        <w:rPr>
          <w:noProof/>
          <w:sz w:val="24"/>
          <w:szCs w:val="24"/>
        </w:rPr>
        <w:t xml:space="preserve">Resolved, That the Academic Senate for California Community Colleges work to support legislation that requires local academic senate bodies to sustain and maintain the ethics of the Brown Act by adopting meeting modalities that maximize inclusivity, transparency, and access </w:t>
      </w:r>
      <w:r w:rsidRPr="00930F01">
        <w:rPr>
          <w:noProof/>
          <w:sz w:val="24"/>
          <w:szCs w:val="24"/>
        </w:rPr>
        <w:lastRenderedPageBreak/>
        <w:t>at each individual institution.</w:t>
      </w:r>
    </w:p>
    <w:p w14:paraId="0426782F" w14:textId="67681E41" w:rsidR="00F26D91" w:rsidRPr="00930F01" w:rsidRDefault="00F26D91" w:rsidP="00F26D91">
      <w:pPr>
        <w:widowControl w:val="0"/>
        <w:rPr>
          <w:noProof/>
          <w:sz w:val="24"/>
          <w:szCs w:val="24"/>
        </w:rPr>
      </w:pPr>
      <w:r w:rsidRPr="00930F01">
        <w:rPr>
          <w:noProof/>
          <w:sz w:val="24"/>
          <w:szCs w:val="24"/>
        </w:rPr>
        <w:t>Contact: Mitra Sapienza</w:t>
      </w:r>
      <w:r w:rsidRPr="00930F01">
        <w:rPr>
          <w:sz w:val="24"/>
          <w:szCs w:val="24"/>
        </w:rPr>
        <w:t xml:space="preserve">, </w:t>
      </w:r>
      <w:r w:rsidRPr="00930F01">
        <w:rPr>
          <w:noProof/>
          <w:sz w:val="24"/>
          <w:szCs w:val="24"/>
        </w:rPr>
        <w:t>City College of San Francisco</w:t>
      </w:r>
      <w:r w:rsidRPr="00930F01">
        <w:rPr>
          <w:sz w:val="24"/>
          <w:szCs w:val="24"/>
        </w:rPr>
        <w:t xml:space="preserve">, </w:t>
      </w:r>
      <w:r w:rsidRPr="00930F01">
        <w:rPr>
          <w:noProof/>
          <w:sz w:val="24"/>
          <w:szCs w:val="24"/>
        </w:rPr>
        <w:t>Area B</w:t>
      </w:r>
    </w:p>
    <w:p w14:paraId="205DA458" w14:textId="4B513DF4" w:rsidR="00826989" w:rsidRPr="00930F01" w:rsidRDefault="00826989" w:rsidP="00F26D91">
      <w:pPr>
        <w:widowControl w:val="0"/>
        <w:rPr>
          <w:noProof/>
          <w:sz w:val="24"/>
          <w:szCs w:val="24"/>
        </w:rPr>
      </w:pPr>
      <w:r w:rsidRPr="00930F01">
        <w:rPr>
          <w:noProof/>
          <w:sz w:val="24"/>
          <w:szCs w:val="24"/>
        </w:rPr>
        <w:t>M/S/F</w:t>
      </w:r>
    </w:p>
    <w:p w14:paraId="5DD9D8E6" w14:textId="77777777" w:rsidR="00715D7B" w:rsidRPr="00930F01" w:rsidRDefault="00715D7B" w:rsidP="003D0432">
      <w:pPr>
        <w:pStyle w:val="ResolutionsTitles"/>
      </w:pPr>
      <w:bookmarkStart w:id="67" w:name="_Toc133584386"/>
      <w:r w:rsidRPr="00930F01">
        <w:t>6.03 S23  Support for Additional Exemptions for AB 1887</w:t>
      </w:r>
      <w:bookmarkEnd w:id="67"/>
    </w:p>
    <w:p w14:paraId="0962D5C3" w14:textId="77777777" w:rsidR="00715D7B" w:rsidRPr="00930F01" w:rsidRDefault="00715D7B" w:rsidP="00C73011">
      <w:pPr>
        <w:keepNext/>
        <w:keepLines/>
        <w:widowControl w:val="0"/>
        <w:spacing w:after="120" w:line="240" w:lineRule="auto"/>
        <w:rPr>
          <w:noProof/>
          <w:sz w:val="24"/>
          <w:szCs w:val="24"/>
        </w:rPr>
      </w:pPr>
      <w:r w:rsidRPr="00930F01">
        <w:rPr>
          <w:noProof/>
          <w:sz w:val="24"/>
          <w:szCs w:val="24"/>
        </w:rPr>
        <w:t>Whereas, AB 1887 (Low, 2016) “prohibits California from approving a request for state-funded or state-sponsored travel to such a state [with laws discriminating against lesbian, gay, bisexual, and transgender people]”</w:t>
      </w:r>
      <w:r w:rsidRPr="00930F01">
        <w:rPr>
          <w:rStyle w:val="FootnoteReference"/>
          <w:noProof/>
          <w:sz w:val="24"/>
          <w:szCs w:val="24"/>
        </w:rPr>
        <w:footnoteReference w:id="115"/>
      </w:r>
      <w:r w:rsidRPr="00930F01">
        <w:rPr>
          <w:noProof/>
          <w:sz w:val="24"/>
          <w:szCs w:val="24"/>
        </w:rPr>
        <w:t xml:space="preserve"> and California community college districts have enacted measures that align with AB 1887 prohibitions;</w:t>
      </w:r>
    </w:p>
    <w:p w14:paraId="2FAF4407" w14:textId="77777777" w:rsidR="00715D7B" w:rsidRPr="00930F01" w:rsidRDefault="00715D7B" w:rsidP="00C73011">
      <w:pPr>
        <w:widowControl w:val="0"/>
        <w:spacing w:after="120" w:line="240" w:lineRule="auto"/>
        <w:rPr>
          <w:noProof/>
          <w:sz w:val="24"/>
          <w:szCs w:val="24"/>
        </w:rPr>
      </w:pPr>
      <w:r w:rsidRPr="00930F01">
        <w:rPr>
          <w:noProof/>
          <w:sz w:val="24"/>
          <w:szCs w:val="24"/>
        </w:rPr>
        <w:t>Whereas, AB 1887 and similar measures enacted at California community college districts may result in the denying of funding for transfer center directors or coordinators to visit many out-of-state campuses, including visits to Historically Black Colleges and Universities that are primarily located in states covered by AB 1887’s prohibitions, for the purpose of arranging transfer and scholarship agreements;</w:t>
      </w:r>
    </w:p>
    <w:p w14:paraId="107A0C3B" w14:textId="7E7EDCC2" w:rsidR="008B733B" w:rsidRPr="00930F01" w:rsidRDefault="00715D7B" w:rsidP="00C73011">
      <w:pPr>
        <w:spacing w:after="120" w:line="240" w:lineRule="auto"/>
        <w:rPr>
          <w:sz w:val="24"/>
          <w:szCs w:val="24"/>
        </w:rPr>
      </w:pPr>
      <w:r w:rsidRPr="00930F01">
        <w:rPr>
          <w:sz w:val="24"/>
          <w:szCs w:val="24"/>
        </w:rPr>
        <w:t>Whereas, California community college students have been denied much needed funding from</w:t>
      </w:r>
      <w:r w:rsidR="00C73011">
        <w:rPr>
          <w:sz w:val="24"/>
          <w:szCs w:val="24"/>
        </w:rPr>
        <w:t xml:space="preserve"> </w:t>
      </w:r>
      <w:r w:rsidRPr="00930F01">
        <w:rPr>
          <w:sz w:val="24"/>
          <w:szCs w:val="24"/>
        </w:rPr>
        <w:t>their colleges to attend out-of-state campus visits that promote diversity, equity, and inclusion,</w:t>
      </w:r>
      <w:r w:rsidR="00C73011">
        <w:rPr>
          <w:sz w:val="24"/>
          <w:szCs w:val="24"/>
        </w:rPr>
        <w:t xml:space="preserve"> </w:t>
      </w:r>
      <w:r w:rsidRPr="00930F01">
        <w:rPr>
          <w:sz w:val="24"/>
          <w:szCs w:val="24"/>
        </w:rPr>
        <w:t>anti-racism and accessibility including visits to Historically Black College and</w:t>
      </w:r>
      <w:r w:rsidR="00C73011">
        <w:rPr>
          <w:sz w:val="24"/>
          <w:szCs w:val="24"/>
        </w:rPr>
        <w:t xml:space="preserve"> </w:t>
      </w:r>
      <w:r w:rsidRPr="00930F01">
        <w:rPr>
          <w:sz w:val="24"/>
          <w:szCs w:val="24"/>
        </w:rPr>
        <w:t>Universities that are primarily located in states covered</w:t>
      </w:r>
      <w:r w:rsidR="008B733B" w:rsidRPr="00930F01">
        <w:rPr>
          <w:sz w:val="24"/>
          <w:szCs w:val="24"/>
        </w:rPr>
        <w:t xml:space="preserve"> by AB 1887’s prohibitions; and</w:t>
      </w:r>
    </w:p>
    <w:p w14:paraId="5F17A234" w14:textId="77777777" w:rsidR="00715D7B" w:rsidRPr="00930F01" w:rsidRDefault="00715D7B" w:rsidP="00C73011">
      <w:pPr>
        <w:widowControl w:val="0"/>
        <w:spacing w:after="120" w:line="240" w:lineRule="auto"/>
        <w:rPr>
          <w:noProof/>
          <w:sz w:val="24"/>
          <w:szCs w:val="24"/>
        </w:rPr>
      </w:pPr>
      <w:r w:rsidRPr="00930F01">
        <w:rPr>
          <w:noProof/>
          <w:sz w:val="24"/>
          <w:szCs w:val="24"/>
        </w:rPr>
        <w:t>Whereas, AB 1887 and similar measures enacted at California community college districts deny funding to employees and students for the purpose of attending events promoting diversity, equity, and inclusion when such events are held in states covered by AB 1887’s prohibitions, such as the 2023 National Conference on Race and Ethnicity that will be held in New Orleans, LA;</w:t>
      </w:r>
      <w:r w:rsidRPr="00930F01">
        <w:rPr>
          <w:rStyle w:val="FootnoteReference"/>
          <w:noProof/>
          <w:sz w:val="24"/>
          <w:szCs w:val="24"/>
        </w:rPr>
        <w:footnoteReference w:id="116"/>
      </w:r>
    </w:p>
    <w:p w14:paraId="0016B058" w14:textId="27A5D509" w:rsidR="00715D7B" w:rsidRPr="00930F01" w:rsidRDefault="00715D7B" w:rsidP="00C73011">
      <w:pPr>
        <w:spacing w:after="120" w:line="240" w:lineRule="auto"/>
        <w:rPr>
          <w:sz w:val="24"/>
          <w:szCs w:val="24"/>
        </w:rPr>
      </w:pPr>
      <w:r w:rsidRPr="00930F01">
        <w:rPr>
          <w:sz w:val="24"/>
          <w:szCs w:val="24"/>
        </w:rPr>
        <w:t>Resolve</w:t>
      </w:r>
      <w:r w:rsidR="00C73011">
        <w:rPr>
          <w:sz w:val="24"/>
          <w:szCs w:val="24"/>
        </w:rPr>
        <w:t>d</w:t>
      </w:r>
      <w:r w:rsidRPr="00930F01">
        <w:rPr>
          <w:sz w:val="24"/>
          <w:szCs w:val="24"/>
        </w:rPr>
        <w:t>, That Academic Senate for California Community Colleges support an additional exemption for AB 1887 that would allow students and college employees to receive funding for travel to states covered by AB 1887’s prohibitions when such travel promotes diversity, equity, inclusion</w:t>
      </w:r>
      <w:r w:rsidRPr="00930F01">
        <w:rPr>
          <w:b/>
          <w:sz w:val="24"/>
          <w:szCs w:val="24"/>
          <w:u w:val="single"/>
        </w:rPr>
        <w:t>,</w:t>
      </w:r>
      <w:r w:rsidRPr="00930F01">
        <w:rPr>
          <w:b/>
          <w:sz w:val="24"/>
          <w:szCs w:val="24"/>
        </w:rPr>
        <w:t xml:space="preserve"> </w:t>
      </w:r>
      <w:r w:rsidRPr="00930F01">
        <w:rPr>
          <w:sz w:val="24"/>
          <w:szCs w:val="24"/>
        </w:rPr>
        <w:t>anti-racism and accessibility; and</w:t>
      </w:r>
    </w:p>
    <w:p w14:paraId="0177E26F" w14:textId="77777777" w:rsidR="00715D7B" w:rsidRPr="00930F01" w:rsidRDefault="00715D7B" w:rsidP="00C73011">
      <w:pPr>
        <w:keepLines/>
        <w:widowControl w:val="0"/>
        <w:spacing w:after="120" w:line="240" w:lineRule="auto"/>
        <w:rPr>
          <w:noProof/>
          <w:sz w:val="24"/>
          <w:szCs w:val="24"/>
        </w:rPr>
      </w:pPr>
      <w:r w:rsidRPr="00930F01">
        <w:rPr>
          <w:noProof/>
          <w:sz w:val="24"/>
          <w:szCs w:val="24"/>
        </w:rPr>
        <w:t>Resolved, That the Academic Senate for California Community Colleges ask the California Community Colleges Chancellor’s Office to encourage local districts to provide exemptions for employees and students for travel to states covered by AB 1887’s prohibitions when such travel promotes diversity, equity, inclusion, anti-racism and accessibility.</w:t>
      </w:r>
    </w:p>
    <w:p w14:paraId="6F367438" w14:textId="77777777" w:rsidR="00715D7B" w:rsidRPr="00930F01" w:rsidRDefault="00715D7B" w:rsidP="00715D7B">
      <w:pPr>
        <w:keepLines/>
        <w:widowControl w:val="0"/>
        <w:rPr>
          <w:noProof/>
          <w:sz w:val="24"/>
          <w:szCs w:val="24"/>
        </w:rPr>
      </w:pPr>
      <w:r w:rsidRPr="00930F01">
        <w:rPr>
          <w:noProof/>
          <w:sz w:val="24"/>
          <w:szCs w:val="24"/>
        </w:rPr>
        <w:t>Contact: John Crocitti</w:t>
      </w:r>
      <w:r w:rsidRPr="00930F01">
        <w:rPr>
          <w:sz w:val="24"/>
          <w:szCs w:val="24"/>
        </w:rPr>
        <w:t xml:space="preserve">, </w:t>
      </w:r>
      <w:r w:rsidRPr="00930F01">
        <w:rPr>
          <w:noProof/>
          <w:sz w:val="24"/>
          <w:szCs w:val="24"/>
        </w:rPr>
        <w:t>San Diego Mesa College</w:t>
      </w:r>
      <w:r w:rsidRPr="00930F01">
        <w:rPr>
          <w:sz w:val="24"/>
          <w:szCs w:val="24"/>
        </w:rPr>
        <w:t xml:space="preserve">, </w:t>
      </w:r>
      <w:r w:rsidRPr="00930F01">
        <w:rPr>
          <w:noProof/>
          <w:sz w:val="24"/>
          <w:szCs w:val="24"/>
        </w:rPr>
        <w:t>Area D</w:t>
      </w:r>
    </w:p>
    <w:p w14:paraId="1715832C" w14:textId="77777777" w:rsidR="00715D7B" w:rsidRPr="00930F01" w:rsidRDefault="00715D7B" w:rsidP="00715D7B">
      <w:pPr>
        <w:keepLines/>
        <w:widowControl w:val="0"/>
        <w:rPr>
          <w:noProof/>
          <w:sz w:val="24"/>
          <w:szCs w:val="24"/>
        </w:rPr>
      </w:pPr>
      <w:r w:rsidRPr="00930F01">
        <w:rPr>
          <w:sz w:val="24"/>
          <w:szCs w:val="24"/>
        </w:rPr>
        <w:t>M/S/F</w:t>
      </w:r>
    </w:p>
    <w:p w14:paraId="091AE6B4" w14:textId="0759298F" w:rsidR="00F26D91" w:rsidRPr="00930F01" w:rsidRDefault="00AC64F2" w:rsidP="003837B2">
      <w:pPr>
        <w:pStyle w:val="Heading1"/>
        <w:spacing w:after="120"/>
        <w:jc w:val="center"/>
        <w:rPr>
          <w:rFonts w:ascii="Calibri" w:hAnsi="Calibri" w:cs="Calibri"/>
          <w:b/>
          <w:bCs/>
          <w:color w:val="auto"/>
          <w:sz w:val="24"/>
          <w:szCs w:val="24"/>
        </w:rPr>
      </w:pPr>
      <w:bookmarkStart w:id="68" w:name="_Toc133584387"/>
      <w:r w:rsidRPr="00930F01">
        <w:rPr>
          <w:rFonts w:ascii="Calibri" w:hAnsi="Calibri" w:cs="Calibri"/>
          <w:b/>
          <w:bCs/>
          <w:color w:val="auto"/>
          <w:sz w:val="24"/>
          <w:szCs w:val="24"/>
        </w:rPr>
        <w:lastRenderedPageBreak/>
        <w:t>WITHDRAWN RESOLUTIONS</w:t>
      </w:r>
      <w:bookmarkEnd w:id="68"/>
    </w:p>
    <w:p w14:paraId="30BE7A30" w14:textId="77777777" w:rsidR="00AC64F2" w:rsidRPr="00930F01" w:rsidRDefault="00AC64F2" w:rsidP="003D0432">
      <w:pPr>
        <w:pStyle w:val="ResolutionsTitles"/>
      </w:pPr>
      <w:bookmarkStart w:id="69" w:name="_Toc133584388"/>
      <w:r w:rsidRPr="00930F01">
        <w:t>7.02 S23  Replace TOP Code with CIP Code</w:t>
      </w:r>
      <w:bookmarkEnd w:id="69"/>
    </w:p>
    <w:p w14:paraId="1662472D" w14:textId="77777777" w:rsidR="00AC64F2" w:rsidRPr="00930F01" w:rsidRDefault="00AC64F2" w:rsidP="00C73011">
      <w:pPr>
        <w:keepNext/>
        <w:keepLines/>
        <w:widowControl w:val="0"/>
        <w:spacing w:after="120" w:line="240" w:lineRule="auto"/>
        <w:rPr>
          <w:sz w:val="24"/>
          <w:szCs w:val="24"/>
        </w:rPr>
      </w:pPr>
      <w:r w:rsidRPr="00930F01">
        <w:rPr>
          <w:sz w:val="24"/>
          <w:szCs w:val="24"/>
        </w:rPr>
        <w:t>Whereas, The California Community Colleges system has made numerous unsuccessful efforts in the past decade to move the system of identifying programs/courses with the Taxonomy of Programs (TOP) codes to Classification of Instructional Programs (CIP) codes</w:t>
      </w:r>
      <w:r w:rsidRPr="00930F01">
        <w:rPr>
          <w:sz w:val="24"/>
          <w:szCs w:val="24"/>
          <w:vertAlign w:val="superscript"/>
        </w:rPr>
        <w:footnoteReference w:id="117"/>
      </w:r>
      <w:r w:rsidRPr="00930F01">
        <w:rPr>
          <w:sz w:val="24"/>
          <w:szCs w:val="24"/>
        </w:rPr>
        <w:t xml:space="preserve">;  </w:t>
      </w:r>
    </w:p>
    <w:p w14:paraId="5351449D" w14:textId="77777777" w:rsidR="00AC64F2" w:rsidRPr="00930F01" w:rsidRDefault="00AC64F2" w:rsidP="00C73011">
      <w:pPr>
        <w:widowControl w:val="0"/>
        <w:spacing w:after="120" w:line="240" w:lineRule="auto"/>
        <w:rPr>
          <w:sz w:val="24"/>
          <w:szCs w:val="24"/>
        </w:rPr>
      </w:pPr>
      <w:r w:rsidRPr="00930F01">
        <w:rPr>
          <w:sz w:val="24"/>
          <w:szCs w:val="24"/>
        </w:rPr>
        <w:t xml:space="preserve">Whereas, The 2004 Taxonomy of Programs (TOP) manual is outdated and not aligned with the </w:t>
      </w:r>
      <w:r w:rsidRPr="00930F01">
        <w:rPr>
          <w:i/>
          <w:sz w:val="24"/>
          <w:szCs w:val="24"/>
        </w:rPr>
        <w:t>Program and Course Approval Handbook</w:t>
      </w:r>
      <w:r w:rsidRPr="00930F01">
        <w:rPr>
          <w:sz w:val="24"/>
          <w:szCs w:val="24"/>
        </w:rPr>
        <w:t xml:space="preserve"> (PCAH) and converting to the Classification of Instructional Programs (CIP) codes will align California Community Colleges with other educational partners and employment data outcomes, while eliminating the issues with the PCAH, such as Career Technical Education (CTE) limited TOP codes, incongruence with non-CTE degree or certificate outcomes, and mismatched terminology; and</w:t>
      </w:r>
    </w:p>
    <w:p w14:paraId="6FC22EDF" w14:textId="77777777" w:rsidR="00AC64F2" w:rsidRPr="00930F01" w:rsidRDefault="00AC64F2" w:rsidP="00C73011">
      <w:pPr>
        <w:widowControl w:val="0"/>
        <w:spacing w:after="120" w:line="240" w:lineRule="auto"/>
        <w:rPr>
          <w:sz w:val="24"/>
          <w:szCs w:val="24"/>
        </w:rPr>
      </w:pPr>
      <w:r w:rsidRPr="00930F01">
        <w:rPr>
          <w:sz w:val="24"/>
          <w:szCs w:val="24"/>
        </w:rPr>
        <w:t>Whereas, The California Community College Curriculum Committee in conjunction with West Ed and the Centers for Excellence and other system stakeholders have already been in discussions regarding the steps and factors that would be necessary to convert from the use of Taxonomy of Programs code to Classification of Instructional Programs code in the California community colleges and have made significant progress but not with all colleges/districts and programs;</w:t>
      </w:r>
    </w:p>
    <w:p w14:paraId="078D1A2D" w14:textId="77777777" w:rsidR="00AC64F2" w:rsidRPr="00930F01" w:rsidRDefault="00AC64F2" w:rsidP="00C73011">
      <w:pPr>
        <w:widowControl w:val="0"/>
        <w:spacing w:after="120" w:line="240" w:lineRule="auto"/>
        <w:rPr>
          <w:sz w:val="24"/>
          <w:szCs w:val="24"/>
        </w:rPr>
      </w:pPr>
      <w:r w:rsidRPr="00930F01">
        <w:rPr>
          <w:sz w:val="24"/>
          <w:szCs w:val="24"/>
        </w:rPr>
        <w:t xml:space="preserve">Resolved, That the Academic Senate for California Community Colleges work with the California Community Colleges Chancellor's Office to develop a strategy, work plan, and timeline for switching course and award codes from Taxonomy of Programs (TOP) code to Classification of Instructional Programs codes while considering how this change will affect Guided Pathways-related program mapping, Chancellor’s Office Curriculum Inventory specifications, local and statewide Management Information System structures, technical assistance requirements, and implications of TOP code conversion for other </w:t>
      </w:r>
      <w:sdt>
        <w:sdtPr>
          <w:rPr>
            <w:sz w:val="24"/>
            <w:szCs w:val="24"/>
          </w:rPr>
          <w:tag w:val="goog_rdk_32"/>
          <w:id w:val="1691469383"/>
          <w:placeholder>
            <w:docPart w:val="60AED9FA8C7F47D69FDF63A3F07942AA"/>
          </w:placeholder>
        </w:sdtPr>
        <w:sdtContent/>
      </w:sdt>
      <w:sdt>
        <w:sdtPr>
          <w:rPr>
            <w:sz w:val="24"/>
            <w:szCs w:val="24"/>
          </w:rPr>
          <w:tag w:val="goog_rdk_33"/>
          <w:id w:val="1786008954"/>
          <w:placeholder>
            <w:docPart w:val="60AED9FA8C7F47D69FDF63A3F07942AA"/>
          </w:placeholder>
        </w:sdtPr>
        <w:sdtContent/>
      </w:sdt>
      <w:sdt>
        <w:sdtPr>
          <w:rPr>
            <w:sz w:val="24"/>
            <w:szCs w:val="24"/>
          </w:rPr>
          <w:tag w:val="goog_rdk_34"/>
          <w:id w:val="1413235436"/>
          <w:placeholder>
            <w:docPart w:val="60AED9FA8C7F47D69FDF63A3F07942AA"/>
          </w:placeholder>
        </w:sdtPr>
        <w:sdtContent/>
      </w:sdt>
      <w:r w:rsidRPr="00930F01">
        <w:rPr>
          <w:sz w:val="24"/>
          <w:szCs w:val="24"/>
        </w:rPr>
        <w:t>use; and</w:t>
      </w:r>
    </w:p>
    <w:p w14:paraId="4B31D8E2" w14:textId="77777777" w:rsidR="00AC64F2" w:rsidRPr="00930F01" w:rsidRDefault="00AC64F2" w:rsidP="00C73011">
      <w:pPr>
        <w:widowControl w:val="0"/>
        <w:spacing w:after="120" w:line="240" w:lineRule="auto"/>
        <w:rPr>
          <w:sz w:val="24"/>
          <w:szCs w:val="24"/>
        </w:rPr>
      </w:pPr>
      <w:r w:rsidRPr="00930F01">
        <w:rPr>
          <w:sz w:val="24"/>
          <w:szCs w:val="24"/>
        </w:rPr>
        <w:t>Resolved, That the Academic Senate for California Community Colleges recommend the California Community Colleges Chancellor’s Office create a taskforce to finalize the plan of action</w:t>
      </w:r>
      <w:r w:rsidRPr="00930F01">
        <w:rPr>
          <w:sz w:val="24"/>
          <w:szCs w:val="24"/>
          <w:vertAlign w:val="superscript"/>
        </w:rPr>
        <w:footnoteReference w:id="118"/>
      </w:r>
      <w:r w:rsidRPr="00930F01">
        <w:rPr>
          <w:sz w:val="24"/>
          <w:szCs w:val="24"/>
        </w:rPr>
        <w:t xml:space="preserve"> by fall of 2024 and set a completion date for discontinuing Taxonomy of Programs codes and convert to Classification of Instructional Programs codes.</w:t>
      </w:r>
    </w:p>
    <w:p w14:paraId="1CAE5F26" w14:textId="77777777" w:rsidR="003A0142" w:rsidRDefault="00AC64F2" w:rsidP="00930F01">
      <w:pPr>
        <w:widowControl w:val="0"/>
        <w:spacing w:after="240" w:line="240" w:lineRule="auto"/>
        <w:rPr>
          <w:sz w:val="24"/>
          <w:szCs w:val="24"/>
        </w:rPr>
        <w:sectPr w:rsidR="003A0142" w:rsidSect="0069030F">
          <w:pgSz w:w="12240" w:h="15840"/>
          <w:pgMar w:top="1440" w:right="1440" w:bottom="1440" w:left="1440" w:header="720" w:footer="720" w:gutter="0"/>
          <w:cols w:space="720"/>
          <w:titlePg/>
        </w:sectPr>
      </w:pPr>
      <w:r w:rsidRPr="00930F01">
        <w:rPr>
          <w:sz w:val="24"/>
          <w:szCs w:val="24"/>
        </w:rPr>
        <w:t>Contact: Carrie Roberson, Executive Committee, CTE Leadership Committee</w:t>
      </w:r>
    </w:p>
    <w:p w14:paraId="208B1F33" w14:textId="6FA5E3F6" w:rsidR="00581EF4" w:rsidRPr="00930F01" w:rsidRDefault="00581EF4" w:rsidP="00DD3734">
      <w:pPr>
        <w:pStyle w:val="Heading1"/>
        <w:spacing w:after="120"/>
        <w:rPr>
          <w:rFonts w:ascii="Calibri" w:hAnsi="Calibri" w:cs="Calibri"/>
          <w:b/>
          <w:bCs/>
          <w:color w:val="auto"/>
          <w:sz w:val="24"/>
          <w:szCs w:val="24"/>
        </w:rPr>
      </w:pPr>
      <w:bookmarkStart w:id="70" w:name="_Toc133584389"/>
      <w:r>
        <w:rPr>
          <w:rFonts w:ascii="Calibri" w:hAnsi="Calibri" w:cs="Calibri"/>
          <w:b/>
          <w:bCs/>
          <w:color w:val="auto"/>
          <w:sz w:val="24"/>
          <w:szCs w:val="24"/>
        </w:rPr>
        <w:lastRenderedPageBreak/>
        <w:t>SPRING 2023 PLENARY SESSION</w:t>
      </w:r>
      <w:r w:rsidR="00DD3734">
        <w:rPr>
          <w:rFonts w:ascii="Calibri" w:hAnsi="Calibri" w:cs="Calibri"/>
          <w:b/>
          <w:bCs/>
          <w:color w:val="auto"/>
          <w:sz w:val="24"/>
          <w:szCs w:val="24"/>
        </w:rPr>
        <w:t xml:space="preserve"> DELEGATES</w:t>
      </w:r>
      <w:bookmarkEnd w:id="70"/>
    </w:p>
    <w:tbl>
      <w:tblPr>
        <w:tblW w:w="6835" w:type="dxa"/>
        <w:tblLook w:val="04A0" w:firstRow="1" w:lastRow="0" w:firstColumn="1" w:lastColumn="0" w:noHBand="0" w:noVBand="1"/>
      </w:tblPr>
      <w:tblGrid>
        <w:gridCol w:w="2695"/>
        <w:gridCol w:w="1980"/>
        <w:gridCol w:w="2160"/>
      </w:tblGrid>
      <w:tr w:rsidR="003A0142" w:rsidRPr="003A0142" w14:paraId="06BA5D1C" w14:textId="77777777" w:rsidTr="003A0142">
        <w:trPr>
          <w:trHeight w:val="280"/>
        </w:trPr>
        <w:tc>
          <w:tcPr>
            <w:tcW w:w="2695"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7237E434" w14:textId="77777777" w:rsidR="003A0142" w:rsidRPr="003A0142" w:rsidRDefault="003A0142" w:rsidP="003A0142">
            <w:pPr>
              <w:spacing w:after="0" w:line="240" w:lineRule="auto"/>
              <w:rPr>
                <w:rFonts w:eastAsia="Times New Roman"/>
                <w:b/>
                <w:bCs/>
                <w:color w:val="000000"/>
                <w:sz w:val="24"/>
                <w:szCs w:val="24"/>
              </w:rPr>
            </w:pPr>
            <w:r w:rsidRPr="003A0142">
              <w:rPr>
                <w:rFonts w:eastAsia="Times New Roman"/>
                <w:b/>
                <w:bCs/>
                <w:color w:val="000000"/>
                <w:sz w:val="24"/>
                <w:szCs w:val="24"/>
              </w:rPr>
              <w:t>College</w:t>
            </w:r>
          </w:p>
        </w:tc>
        <w:tc>
          <w:tcPr>
            <w:tcW w:w="198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653A87DD" w14:textId="77777777" w:rsidR="003A0142" w:rsidRPr="003A0142" w:rsidRDefault="003A0142" w:rsidP="003A0142">
            <w:pPr>
              <w:spacing w:after="0" w:line="240" w:lineRule="auto"/>
              <w:rPr>
                <w:rFonts w:eastAsia="Times New Roman"/>
                <w:b/>
                <w:bCs/>
                <w:color w:val="000000"/>
                <w:sz w:val="24"/>
                <w:szCs w:val="24"/>
              </w:rPr>
            </w:pPr>
            <w:r w:rsidRPr="003A0142">
              <w:rPr>
                <w:rFonts w:eastAsia="Times New Roman"/>
                <w:b/>
                <w:bCs/>
                <w:color w:val="000000"/>
                <w:sz w:val="24"/>
                <w:szCs w:val="24"/>
              </w:rPr>
              <w:t>FirstName</w:t>
            </w:r>
          </w:p>
        </w:tc>
        <w:tc>
          <w:tcPr>
            <w:tcW w:w="216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117B158F" w14:textId="77777777" w:rsidR="003A0142" w:rsidRPr="003A0142" w:rsidRDefault="003A0142" w:rsidP="003A0142">
            <w:pPr>
              <w:spacing w:after="0" w:line="240" w:lineRule="auto"/>
              <w:rPr>
                <w:rFonts w:eastAsia="Times New Roman"/>
                <w:b/>
                <w:bCs/>
                <w:color w:val="000000"/>
                <w:sz w:val="24"/>
                <w:szCs w:val="24"/>
              </w:rPr>
            </w:pPr>
            <w:proofErr w:type="spellStart"/>
            <w:r w:rsidRPr="003A0142">
              <w:rPr>
                <w:rFonts w:eastAsia="Times New Roman"/>
                <w:b/>
                <w:bCs/>
                <w:color w:val="000000"/>
                <w:sz w:val="24"/>
                <w:szCs w:val="24"/>
              </w:rPr>
              <w:t>LastName</w:t>
            </w:r>
            <w:proofErr w:type="spellEnd"/>
          </w:p>
        </w:tc>
      </w:tr>
      <w:tr w:rsidR="003A0142" w:rsidRPr="003A0142" w14:paraId="50A05840" w14:textId="77777777" w:rsidTr="00D53327">
        <w:trPr>
          <w:trHeight w:val="41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2B099"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Alameda, College of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DA49D"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 xml:space="preserve">Matthew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0FC5E"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Goldstein</w:t>
            </w:r>
          </w:p>
        </w:tc>
      </w:tr>
      <w:tr w:rsidR="003A0142" w:rsidRPr="003A0142" w14:paraId="1CA6C598" w14:textId="77777777" w:rsidTr="00D53327">
        <w:trPr>
          <w:trHeight w:val="431"/>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67A7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Allan Hancock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54B0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Alberto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C019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Restrepo</w:t>
            </w:r>
          </w:p>
        </w:tc>
      </w:tr>
      <w:tr w:rsidR="003A0142" w:rsidRPr="003A0142" w14:paraId="6052BA05" w14:textId="77777777" w:rsidTr="00D53327">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71F5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American River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99B7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Carina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D84FC"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Hoffpauir</w:t>
            </w:r>
            <w:proofErr w:type="spellEnd"/>
          </w:p>
        </w:tc>
      </w:tr>
      <w:tr w:rsidR="003A0142" w:rsidRPr="003A0142" w14:paraId="793F16EF" w14:textId="77777777" w:rsidTr="00D53327">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748E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Antelope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3AB4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Kathy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E2D23"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Osburn</w:t>
            </w:r>
            <w:proofErr w:type="spellEnd"/>
          </w:p>
        </w:tc>
      </w:tr>
      <w:tr w:rsidR="003A0142" w:rsidRPr="003A0142" w14:paraId="58BC35F2" w14:textId="77777777" w:rsidTr="00D53327">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FD81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Bakersfield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1E19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Chris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7512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Cruz-Bone</w:t>
            </w:r>
          </w:p>
        </w:tc>
      </w:tr>
      <w:tr w:rsidR="003A0142" w:rsidRPr="003A0142" w14:paraId="49BEFC25" w14:textId="77777777" w:rsidTr="00D53327">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E631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Barstow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C9C4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Rodolfo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46D1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Duque Jr</w:t>
            </w:r>
          </w:p>
        </w:tc>
      </w:tr>
      <w:tr w:rsidR="003A0142" w:rsidRPr="003A0142" w14:paraId="084C9A73" w14:textId="77777777" w:rsidTr="00D53327">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BF24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Berkeley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9872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Gabriel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286F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Martinez</w:t>
            </w:r>
          </w:p>
        </w:tc>
      </w:tr>
      <w:tr w:rsidR="003A0142" w:rsidRPr="003A0142" w14:paraId="57B53C15"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DDA4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Butte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BF85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Jess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1EE2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Vickery</w:t>
            </w:r>
          </w:p>
        </w:tc>
      </w:tr>
      <w:tr w:rsidR="003A0142" w:rsidRPr="003A0142" w14:paraId="047026B8" w14:textId="77777777" w:rsidTr="00D53327">
        <w:trPr>
          <w:trHeight w:val="359"/>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EE09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Cabrillo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B27C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Nicholas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28B4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Rowell</w:t>
            </w:r>
          </w:p>
        </w:tc>
      </w:tr>
      <w:tr w:rsidR="003A0142" w:rsidRPr="003A0142" w14:paraId="3542B72A" w14:textId="77777777" w:rsidTr="00D53327">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A1285"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Calbright</w:t>
            </w:r>
            <w:proofErr w:type="spellEnd"/>
            <w:r w:rsidRPr="003A0142">
              <w:rPr>
                <w:rFonts w:eastAsia="Times New Roman"/>
                <w:color w:val="000000"/>
                <w:sz w:val="24"/>
                <w:szCs w:val="24"/>
              </w:rPr>
              <w:t xml:space="preserv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5629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Michael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31DE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Stewart</w:t>
            </w:r>
          </w:p>
        </w:tc>
      </w:tr>
      <w:tr w:rsidR="003A0142" w:rsidRPr="003A0142" w14:paraId="3AF0D954"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9A08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Canada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0EFF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David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330D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Eck</w:t>
            </w:r>
          </w:p>
        </w:tc>
      </w:tr>
      <w:tr w:rsidR="003A0142" w:rsidRPr="003A0142" w14:paraId="2FA203CA" w14:textId="77777777" w:rsidTr="00D53327">
        <w:trPr>
          <w:trHeight w:val="41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E4F65"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Canyons, College of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8B467"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David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D9DAC"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Andrus</w:t>
            </w:r>
          </w:p>
        </w:tc>
      </w:tr>
      <w:tr w:rsidR="003A0142" w:rsidRPr="003A0142" w14:paraId="71BC0B5F" w14:textId="77777777" w:rsidTr="00D53327">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832B3"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Cerritos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DE076"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Dennis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8C3D8"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Falcon</w:t>
            </w:r>
          </w:p>
        </w:tc>
      </w:tr>
      <w:tr w:rsidR="003A0142" w:rsidRPr="003A0142" w14:paraId="69F12A64" w14:textId="77777777" w:rsidTr="00D53327">
        <w:trPr>
          <w:trHeight w:val="404"/>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D33E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Cerro </w:t>
            </w:r>
            <w:proofErr w:type="spellStart"/>
            <w:r w:rsidRPr="003A0142">
              <w:rPr>
                <w:rFonts w:eastAsia="Times New Roman"/>
                <w:color w:val="000000"/>
                <w:sz w:val="24"/>
                <w:szCs w:val="24"/>
              </w:rPr>
              <w:t>Coso</w:t>
            </w:r>
            <w:proofErr w:type="spellEnd"/>
            <w:r w:rsidRPr="003A0142">
              <w:rPr>
                <w:rFonts w:eastAsia="Times New Roman"/>
                <w:color w:val="000000"/>
                <w:sz w:val="24"/>
                <w:szCs w:val="24"/>
              </w:rPr>
              <w:t xml:space="preserv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DBAA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Yvonne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F65C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Mills</w:t>
            </w:r>
          </w:p>
        </w:tc>
      </w:tr>
      <w:tr w:rsidR="003A0142" w:rsidRPr="003A0142" w14:paraId="34B64E31" w14:textId="77777777" w:rsidTr="00D53327">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429D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Chaffey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6683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Nicole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9B00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DeRose</w:t>
            </w:r>
          </w:p>
        </w:tc>
      </w:tr>
      <w:tr w:rsidR="003A0142" w:rsidRPr="003A0142" w14:paraId="47E2FB61"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27595"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Citrus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5AF6C"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Jeremy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770FE"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Clark</w:t>
            </w:r>
          </w:p>
        </w:tc>
      </w:tr>
      <w:tr w:rsidR="003A0142" w:rsidRPr="003A0142" w14:paraId="13418C98"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2A209"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Clovis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F1F64"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Melanie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41D4B" w14:textId="77777777" w:rsidR="003A0142" w:rsidRPr="003A0142" w:rsidRDefault="003A0142" w:rsidP="003A0142">
            <w:pPr>
              <w:spacing w:after="0" w:line="240" w:lineRule="auto"/>
              <w:rPr>
                <w:rFonts w:eastAsia="Times New Roman"/>
                <w:sz w:val="24"/>
                <w:szCs w:val="24"/>
              </w:rPr>
            </w:pPr>
            <w:proofErr w:type="spellStart"/>
            <w:r w:rsidRPr="003A0142">
              <w:rPr>
                <w:rFonts w:eastAsia="Times New Roman"/>
                <w:sz w:val="24"/>
                <w:szCs w:val="24"/>
              </w:rPr>
              <w:t>Sanwo</w:t>
            </w:r>
            <w:proofErr w:type="spellEnd"/>
          </w:p>
        </w:tc>
      </w:tr>
      <w:tr w:rsidR="003A0142" w:rsidRPr="003A0142" w14:paraId="594857BA" w14:textId="77777777" w:rsidTr="00D53327">
        <w:trPr>
          <w:trHeight w:val="404"/>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B6D2C"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Coastline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8158A"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Lisa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F1FD5"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Lee</w:t>
            </w:r>
          </w:p>
        </w:tc>
      </w:tr>
      <w:tr w:rsidR="003A0142" w:rsidRPr="003A0142" w14:paraId="66432625" w14:textId="77777777" w:rsidTr="00D53327">
        <w:trPr>
          <w:trHeight w:val="359"/>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A4DF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College of Marin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DDCF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Maria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1C5B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Coulson</w:t>
            </w:r>
          </w:p>
        </w:tc>
      </w:tr>
      <w:tr w:rsidR="003A0142" w:rsidRPr="003A0142" w14:paraId="4B76560A" w14:textId="77777777" w:rsidTr="00D53327">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B596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Columbia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24100"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Lahna</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482C1"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VonEpps</w:t>
            </w:r>
            <w:proofErr w:type="spellEnd"/>
          </w:p>
        </w:tc>
      </w:tr>
      <w:tr w:rsidR="003A0142" w:rsidRPr="003A0142" w14:paraId="0E9D0340" w14:textId="77777777" w:rsidTr="00D53327">
        <w:trPr>
          <w:trHeight w:val="332"/>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F98E6"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Compton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96C2C"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Sean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7ABCD"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Moore</w:t>
            </w:r>
          </w:p>
        </w:tc>
      </w:tr>
      <w:tr w:rsidR="003A0142" w:rsidRPr="003A0142" w14:paraId="4A3C2EC6" w14:textId="77777777" w:rsidTr="00D53327">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2661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Contra Costa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2A6B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Gabriela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39792"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Segade</w:t>
            </w:r>
            <w:proofErr w:type="spellEnd"/>
          </w:p>
        </w:tc>
      </w:tr>
      <w:tr w:rsidR="003A0142" w:rsidRPr="003A0142" w14:paraId="3BC00A12" w14:textId="77777777" w:rsidTr="00D53327">
        <w:trPr>
          <w:trHeight w:val="647"/>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B3C5F"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Copper Mountain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7C534"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Victoria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53AAE"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Velasquez</w:t>
            </w:r>
          </w:p>
        </w:tc>
      </w:tr>
      <w:tr w:rsidR="003A0142" w:rsidRPr="003A0142" w14:paraId="012BE44D" w14:textId="77777777" w:rsidTr="00D53327">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F1DF8"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Cosumnes River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D8D3B"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Gregory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FFDFA" w14:textId="77777777" w:rsidR="003A0142" w:rsidRPr="003A0142" w:rsidRDefault="003A0142" w:rsidP="003A0142">
            <w:pPr>
              <w:spacing w:after="0" w:line="240" w:lineRule="auto"/>
              <w:rPr>
                <w:rFonts w:eastAsia="Times New Roman"/>
                <w:sz w:val="24"/>
                <w:szCs w:val="24"/>
              </w:rPr>
            </w:pPr>
            <w:proofErr w:type="spellStart"/>
            <w:r w:rsidRPr="003A0142">
              <w:rPr>
                <w:rFonts w:eastAsia="Times New Roman"/>
                <w:sz w:val="24"/>
                <w:szCs w:val="24"/>
              </w:rPr>
              <w:t>Beyrer</w:t>
            </w:r>
            <w:proofErr w:type="spellEnd"/>
          </w:p>
        </w:tc>
      </w:tr>
      <w:tr w:rsidR="003A0142" w:rsidRPr="003A0142" w14:paraId="12C3A5F6" w14:textId="77777777" w:rsidTr="00D53327">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1FDE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Crafton Hills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5FC3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Natalie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93D3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Lopez</w:t>
            </w:r>
          </w:p>
        </w:tc>
      </w:tr>
      <w:tr w:rsidR="003A0142" w:rsidRPr="003A0142" w14:paraId="7332683D"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28F6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Cuesta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455B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Wesley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9D5C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Sims</w:t>
            </w:r>
          </w:p>
        </w:tc>
      </w:tr>
      <w:tr w:rsidR="003A0142" w:rsidRPr="003A0142" w14:paraId="0E043BF0" w14:textId="77777777" w:rsidTr="00D53327">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5E9A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Cuyamaca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2022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Manuel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AC6C7"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Mancillas</w:t>
            </w:r>
            <w:proofErr w:type="spellEnd"/>
            <w:r w:rsidRPr="003A0142">
              <w:rPr>
                <w:rFonts w:eastAsia="Times New Roman"/>
                <w:color w:val="000000"/>
                <w:sz w:val="24"/>
                <w:szCs w:val="24"/>
              </w:rPr>
              <w:t>-Gomez</w:t>
            </w:r>
          </w:p>
        </w:tc>
      </w:tr>
      <w:tr w:rsidR="003A0142" w:rsidRPr="003A0142" w14:paraId="2E7EF28F" w14:textId="77777777" w:rsidTr="003A0142">
        <w:trPr>
          <w:trHeight w:val="28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125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Cypress College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AD1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Joyce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8AC1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Peacock</w:t>
            </w:r>
          </w:p>
        </w:tc>
      </w:tr>
      <w:tr w:rsidR="003A0142" w:rsidRPr="003A0142" w14:paraId="0C19E5D5" w14:textId="77777777" w:rsidTr="00D53327">
        <w:trPr>
          <w:trHeight w:val="41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C1AB6"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De Anza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98BE3"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Erik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86026"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Woodbury</w:t>
            </w:r>
          </w:p>
        </w:tc>
      </w:tr>
      <w:tr w:rsidR="003A0142" w:rsidRPr="003A0142" w14:paraId="7D549C36" w14:textId="77777777" w:rsidTr="00D53327">
        <w:trPr>
          <w:trHeight w:val="332"/>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2D56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Desert, College of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18CA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Kim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E0AB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Dozier</w:t>
            </w:r>
          </w:p>
        </w:tc>
      </w:tr>
      <w:tr w:rsidR="003A0142" w:rsidRPr="003A0142" w14:paraId="7BA56581" w14:textId="77777777" w:rsidTr="00D53327">
        <w:trPr>
          <w:trHeight w:val="404"/>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9B73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Diablo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736C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Lisa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CB8F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Smiley-</w:t>
            </w:r>
            <w:proofErr w:type="spellStart"/>
            <w:r w:rsidRPr="003A0142">
              <w:rPr>
                <w:rFonts w:eastAsia="Times New Roman"/>
                <w:color w:val="000000"/>
                <w:sz w:val="24"/>
                <w:szCs w:val="24"/>
              </w:rPr>
              <w:t>Ratchford</w:t>
            </w:r>
            <w:proofErr w:type="spellEnd"/>
          </w:p>
        </w:tc>
      </w:tr>
      <w:tr w:rsidR="003A0142" w:rsidRPr="003A0142" w14:paraId="3CF14125" w14:textId="77777777" w:rsidTr="00D53327">
        <w:trPr>
          <w:trHeight w:val="41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3F0B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lastRenderedPageBreak/>
              <w:t>East Los Angeles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650D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Jeffrey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8BA1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Hernandez</w:t>
            </w:r>
          </w:p>
        </w:tc>
      </w:tr>
      <w:tr w:rsidR="003A0142" w:rsidRPr="003A0142" w14:paraId="4B9FD166" w14:textId="77777777" w:rsidTr="00D53327">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D09B4"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El Camino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9E907"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Darcie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D7296"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McClelland</w:t>
            </w:r>
          </w:p>
        </w:tc>
      </w:tr>
      <w:tr w:rsidR="003A0142" w:rsidRPr="003A0142" w14:paraId="363F05F3" w14:textId="77777777" w:rsidTr="00D53327">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11091"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Evergreen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574B2"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Garry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AD1B0"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Johnson</w:t>
            </w:r>
          </w:p>
        </w:tc>
      </w:tr>
      <w:tr w:rsidR="003A0142" w:rsidRPr="003A0142" w14:paraId="7A7FB5E5" w14:textId="77777777" w:rsidTr="00D53327">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40768"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Glendale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CE93D"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Roger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C9571" w14:textId="77777777" w:rsidR="003A0142" w:rsidRPr="003A0142" w:rsidRDefault="003A0142" w:rsidP="003A0142">
            <w:pPr>
              <w:spacing w:after="0" w:line="240" w:lineRule="auto"/>
              <w:rPr>
                <w:rFonts w:eastAsia="Times New Roman"/>
                <w:sz w:val="24"/>
                <w:szCs w:val="24"/>
              </w:rPr>
            </w:pPr>
            <w:proofErr w:type="spellStart"/>
            <w:r w:rsidRPr="003A0142">
              <w:rPr>
                <w:rFonts w:eastAsia="Times New Roman"/>
                <w:sz w:val="24"/>
                <w:szCs w:val="24"/>
              </w:rPr>
              <w:t>Dickes</w:t>
            </w:r>
            <w:proofErr w:type="spellEnd"/>
          </w:p>
        </w:tc>
      </w:tr>
      <w:tr w:rsidR="003A0142" w:rsidRPr="003A0142" w14:paraId="7A1C085C" w14:textId="77777777" w:rsidTr="00D53327">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21BEA"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Folsom Lake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58E18"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Paula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8D707"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 xml:space="preserve">Cardwell </w:t>
            </w:r>
          </w:p>
        </w:tc>
      </w:tr>
      <w:tr w:rsidR="003A0142" w:rsidRPr="003A0142" w14:paraId="0888F6C7" w14:textId="77777777" w:rsidTr="00D53327">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9BD8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Foothill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9246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Voltaire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5A7D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Villanueva</w:t>
            </w:r>
          </w:p>
        </w:tc>
      </w:tr>
      <w:tr w:rsidR="003A0142" w:rsidRPr="003A0142" w14:paraId="0C26FE67" w14:textId="77777777" w:rsidTr="00D53327">
        <w:trPr>
          <w:trHeight w:val="341"/>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FDFA7"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 xml:space="preserve">Foothill </w:t>
            </w:r>
            <w:proofErr w:type="spellStart"/>
            <w:r w:rsidRPr="003A0142">
              <w:rPr>
                <w:rFonts w:eastAsia="Times New Roman"/>
                <w:sz w:val="24"/>
                <w:szCs w:val="24"/>
              </w:rPr>
              <w:t>DeAnza</w:t>
            </w:r>
            <w:proofErr w:type="spellEnd"/>
            <w:r w:rsidRPr="003A0142">
              <w:rPr>
                <w:rFonts w:eastAsia="Times New Roman"/>
                <w:sz w:val="24"/>
                <w:szCs w:val="24"/>
              </w:rPr>
              <w:t xml:space="preserve"> CCD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3B55A"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Kathryn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1138F"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Maurer</w:t>
            </w:r>
          </w:p>
        </w:tc>
      </w:tr>
      <w:tr w:rsidR="003A0142" w:rsidRPr="003A0142" w14:paraId="4F07EC30" w14:textId="77777777" w:rsidTr="00D53327">
        <w:trPr>
          <w:trHeight w:val="359"/>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A77E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Fresno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5D0F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Tom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FB3CF"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Boroujeni</w:t>
            </w:r>
            <w:proofErr w:type="spellEnd"/>
          </w:p>
        </w:tc>
      </w:tr>
      <w:tr w:rsidR="003A0142" w:rsidRPr="003A0142" w14:paraId="2EE368E7" w14:textId="77777777" w:rsidTr="00DB50B4">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CC5B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Fullerton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9632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Jennifer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EBEF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Combs</w:t>
            </w:r>
          </w:p>
        </w:tc>
      </w:tr>
      <w:tr w:rsidR="003A0142" w:rsidRPr="003A0142" w14:paraId="0A665681" w14:textId="77777777" w:rsidTr="00DB50B4">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C424D"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Gavilan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882C0"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Cherise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CE67A" w14:textId="77777777" w:rsidR="003A0142" w:rsidRPr="003A0142" w:rsidRDefault="003A0142" w:rsidP="003A0142">
            <w:pPr>
              <w:spacing w:after="0" w:line="240" w:lineRule="auto"/>
              <w:rPr>
                <w:rFonts w:eastAsia="Times New Roman"/>
                <w:sz w:val="24"/>
                <w:szCs w:val="24"/>
              </w:rPr>
            </w:pPr>
            <w:proofErr w:type="spellStart"/>
            <w:r w:rsidRPr="003A0142">
              <w:rPr>
                <w:rFonts w:eastAsia="Times New Roman"/>
                <w:sz w:val="24"/>
                <w:szCs w:val="24"/>
              </w:rPr>
              <w:t>Mantia</w:t>
            </w:r>
            <w:proofErr w:type="spellEnd"/>
          </w:p>
        </w:tc>
      </w:tr>
      <w:tr w:rsidR="003A0142" w:rsidRPr="003A0142" w14:paraId="0FBBA051" w14:textId="77777777" w:rsidTr="00DB50B4">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1476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Grossmont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C877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Pearl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5CCA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Lopez</w:t>
            </w:r>
          </w:p>
        </w:tc>
      </w:tr>
      <w:tr w:rsidR="003A0142" w:rsidRPr="003A0142" w14:paraId="167DB586" w14:textId="77777777" w:rsidTr="00DB50B4">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1F8C7"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Hartnell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1AA5B"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 xml:space="preserve">Jason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14A83"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Hough</w:t>
            </w:r>
          </w:p>
        </w:tc>
      </w:tr>
      <w:tr w:rsidR="003A0142" w:rsidRPr="003A0142" w14:paraId="78E84BFA" w14:textId="77777777" w:rsidTr="00D53327">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998B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Imperial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57A4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1CEB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Epps</w:t>
            </w:r>
          </w:p>
        </w:tc>
      </w:tr>
      <w:tr w:rsidR="003A0142" w:rsidRPr="003A0142" w14:paraId="6E369CE0" w14:textId="77777777" w:rsidTr="00DB50B4">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7BC0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Irvine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4CB9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Daniel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2DCB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de </w:t>
            </w:r>
            <w:proofErr w:type="spellStart"/>
            <w:r w:rsidRPr="003A0142">
              <w:rPr>
                <w:rFonts w:eastAsia="Times New Roman"/>
                <w:color w:val="000000"/>
                <w:sz w:val="24"/>
                <w:szCs w:val="24"/>
              </w:rPr>
              <w:t>Roulet</w:t>
            </w:r>
            <w:proofErr w:type="spellEnd"/>
          </w:p>
        </w:tc>
      </w:tr>
      <w:tr w:rsidR="003A0142" w:rsidRPr="003A0142" w14:paraId="69CF61E8"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D2C5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Laney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B064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Leslie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BE71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Blackie</w:t>
            </w:r>
          </w:p>
        </w:tc>
      </w:tr>
      <w:tr w:rsidR="003A0142" w:rsidRPr="003A0142" w14:paraId="4EC83FC6" w14:textId="77777777" w:rsidTr="00DB50B4">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BEB1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Las Positas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64A6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Ashley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095E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Young</w:t>
            </w:r>
          </w:p>
        </w:tc>
      </w:tr>
      <w:tr w:rsidR="003A0142" w:rsidRPr="003A0142" w14:paraId="4F9D7E81"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37F2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Lassen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2989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Adam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3EDE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Runyan</w:t>
            </w:r>
          </w:p>
        </w:tc>
      </w:tr>
      <w:tr w:rsidR="003A0142" w:rsidRPr="003A0142" w14:paraId="44D4F5DE" w14:textId="77777777" w:rsidTr="00DB50B4">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AE95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Long Beach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582B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Suman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4B2D2"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Mudunuri</w:t>
            </w:r>
            <w:proofErr w:type="spellEnd"/>
          </w:p>
        </w:tc>
      </w:tr>
      <w:tr w:rsidR="003A0142" w:rsidRPr="003A0142" w14:paraId="63881C25" w14:textId="77777777" w:rsidTr="00DB50B4">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9165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CCD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B1FD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Angela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2185D"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Echeverri</w:t>
            </w:r>
            <w:proofErr w:type="spellEnd"/>
          </w:p>
        </w:tc>
      </w:tr>
      <w:tr w:rsidR="003A0142" w:rsidRPr="003A0142" w14:paraId="030C5656" w14:textId="77777777" w:rsidTr="00DB50B4">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C90E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FE97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Carlos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CB50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Guerrero</w:t>
            </w:r>
          </w:p>
        </w:tc>
      </w:tr>
      <w:tr w:rsidR="003A0142" w:rsidRPr="003A0142" w14:paraId="5377DD29" w14:textId="77777777" w:rsidTr="003A0142">
        <w:trPr>
          <w:trHeight w:val="58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8CEE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Harbor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5329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Adrienne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33CD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Brown </w:t>
            </w:r>
          </w:p>
        </w:tc>
      </w:tr>
      <w:tr w:rsidR="003A0142" w:rsidRPr="003A0142" w14:paraId="738E7692" w14:textId="77777777" w:rsidTr="00DB50B4">
        <w:trPr>
          <w:trHeight w:val="602"/>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C4F7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Mission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0E94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Carole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26EB0"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Akl</w:t>
            </w:r>
            <w:proofErr w:type="spellEnd"/>
          </w:p>
        </w:tc>
      </w:tr>
      <w:tr w:rsidR="003A0142" w:rsidRPr="003A0142" w14:paraId="7D98D30E" w14:textId="77777777" w:rsidTr="003A0142">
        <w:trPr>
          <w:trHeight w:val="58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7AA7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Pierce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4432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Barbara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1A69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Anderson</w:t>
            </w:r>
          </w:p>
        </w:tc>
      </w:tr>
      <w:tr w:rsidR="003A0142" w:rsidRPr="003A0142" w14:paraId="5D09A574" w14:textId="77777777" w:rsidTr="00DB50B4">
        <w:trPr>
          <w:trHeight w:val="59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5B05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Southwest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A6441"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Naja</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4CE1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El-Khoury</w:t>
            </w:r>
          </w:p>
        </w:tc>
      </w:tr>
      <w:tr w:rsidR="003A0142" w:rsidRPr="003A0142" w14:paraId="7C61D21B" w14:textId="77777777" w:rsidTr="00DB50B4">
        <w:trPr>
          <w:trHeight w:val="59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4BA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Trade Tech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B15F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Marvin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65A3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Da Costa</w:t>
            </w:r>
          </w:p>
        </w:tc>
      </w:tr>
      <w:tr w:rsidR="003A0142" w:rsidRPr="003A0142" w14:paraId="7CFE1E20" w14:textId="77777777" w:rsidTr="003A0142">
        <w:trPr>
          <w:trHeight w:val="58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65BE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Angeles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198B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Edgar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BB95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Perez</w:t>
            </w:r>
          </w:p>
        </w:tc>
      </w:tr>
      <w:tr w:rsidR="003A0142" w:rsidRPr="003A0142" w14:paraId="5E458399" w14:textId="77777777" w:rsidTr="00DB50B4">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6B08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Los </w:t>
            </w:r>
            <w:proofErr w:type="spellStart"/>
            <w:r w:rsidRPr="003A0142">
              <w:rPr>
                <w:rFonts w:eastAsia="Times New Roman"/>
                <w:color w:val="000000"/>
                <w:sz w:val="24"/>
                <w:szCs w:val="24"/>
              </w:rPr>
              <w:t>Medanos</w:t>
            </w:r>
            <w:proofErr w:type="spellEnd"/>
            <w:r w:rsidRPr="003A0142">
              <w:rPr>
                <w:rFonts w:eastAsia="Times New Roman"/>
                <w:color w:val="000000"/>
                <w:sz w:val="24"/>
                <w:szCs w:val="24"/>
              </w:rPr>
              <w:t xml:space="preserv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0060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Mark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467E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Lewis</w:t>
            </w:r>
          </w:p>
        </w:tc>
      </w:tr>
      <w:tr w:rsidR="003A0142" w:rsidRPr="003A0142" w14:paraId="33165185"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6693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Los Rios CCD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F144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Alisa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9FBEE"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Shubb</w:t>
            </w:r>
            <w:proofErr w:type="spellEnd"/>
          </w:p>
        </w:tc>
      </w:tr>
      <w:tr w:rsidR="003A0142" w:rsidRPr="003A0142" w14:paraId="44513A77" w14:textId="77777777" w:rsidTr="00DB50B4">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2170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Madera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A853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Lynette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4893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Cortes </w:t>
            </w:r>
            <w:proofErr w:type="spellStart"/>
            <w:r w:rsidRPr="003A0142">
              <w:rPr>
                <w:rFonts w:eastAsia="Times New Roman"/>
                <w:color w:val="000000"/>
                <w:sz w:val="24"/>
                <w:szCs w:val="24"/>
              </w:rPr>
              <w:t>Howden</w:t>
            </w:r>
            <w:proofErr w:type="spellEnd"/>
          </w:p>
        </w:tc>
      </w:tr>
      <w:tr w:rsidR="003A0142" w:rsidRPr="003A0142" w14:paraId="180E32CC" w14:textId="77777777" w:rsidTr="00DB50B4">
        <w:trPr>
          <w:trHeight w:val="32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CAEB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Mendocino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760E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Nicholas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D16D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Petti</w:t>
            </w:r>
          </w:p>
        </w:tc>
      </w:tr>
      <w:tr w:rsidR="003A0142" w:rsidRPr="003A0142" w14:paraId="33D9AAB3"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F748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Merced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656A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Wanda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6346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Schindler</w:t>
            </w:r>
          </w:p>
        </w:tc>
      </w:tr>
      <w:tr w:rsidR="003A0142" w:rsidRPr="003A0142" w14:paraId="16826966"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66F1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lastRenderedPageBreak/>
              <w:t>Merritt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0ABE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Thomas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0BCDA"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Renbarger</w:t>
            </w:r>
            <w:proofErr w:type="spellEnd"/>
          </w:p>
        </w:tc>
      </w:tr>
      <w:tr w:rsidR="003A0142" w:rsidRPr="003A0142" w14:paraId="4B03A7B2" w14:textId="77777777" w:rsidTr="00F37876">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23C22"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MiraCosta</w:t>
            </w:r>
            <w:proofErr w:type="spellEnd"/>
            <w:r w:rsidRPr="003A0142">
              <w:rPr>
                <w:rFonts w:eastAsia="Times New Roman"/>
                <w:color w:val="000000"/>
                <w:sz w:val="24"/>
                <w:szCs w:val="24"/>
              </w:rPr>
              <w:t xml:space="preserv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9A22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Leila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F1FD8"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Safaralian</w:t>
            </w:r>
            <w:proofErr w:type="spellEnd"/>
          </w:p>
        </w:tc>
      </w:tr>
      <w:tr w:rsidR="003A0142" w:rsidRPr="003A0142" w14:paraId="344EC7A3" w14:textId="77777777" w:rsidTr="00F37876">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5455B"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Mission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2B144"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Aram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7452F"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Shepherd</w:t>
            </w:r>
          </w:p>
        </w:tc>
      </w:tr>
      <w:tr w:rsidR="003A0142" w:rsidRPr="003A0142" w14:paraId="0A1CEB13" w14:textId="77777777" w:rsidTr="00F37876">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D96C6"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Modesto Junior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E0C9C"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Aishah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69EFB"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Saleh</w:t>
            </w:r>
          </w:p>
        </w:tc>
      </w:tr>
      <w:tr w:rsidR="003A0142" w:rsidRPr="003A0142" w14:paraId="10ACBC3C" w14:textId="77777777" w:rsidTr="00F37876">
        <w:trPr>
          <w:trHeight w:val="59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2F55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Monterey Peninsula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B08B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Frank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9FC7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Rivera</w:t>
            </w:r>
          </w:p>
        </w:tc>
      </w:tr>
      <w:tr w:rsidR="003A0142" w:rsidRPr="003A0142" w14:paraId="5C77277D" w14:textId="77777777" w:rsidTr="00F37876">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E132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Moorpark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1925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Matthew</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7DEE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Morgan</w:t>
            </w:r>
          </w:p>
        </w:tc>
      </w:tr>
      <w:tr w:rsidR="003A0142" w:rsidRPr="003A0142" w14:paraId="721A86EC" w14:textId="77777777" w:rsidTr="00F37876">
        <w:trPr>
          <w:trHeight w:val="359"/>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2D15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Moreno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58B6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Felipe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30E3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Galicia</w:t>
            </w:r>
          </w:p>
        </w:tc>
      </w:tr>
      <w:tr w:rsidR="003A0142" w:rsidRPr="003A0142" w14:paraId="34D3F083" w14:textId="77777777" w:rsidTr="00F37876">
        <w:trPr>
          <w:trHeight w:val="41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6F1B5"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Mt. San Antonio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3B533"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Raul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B3686"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Madrid</w:t>
            </w:r>
          </w:p>
        </w:tc>
      </w:tr>
      <w:tr w:rsidR="003A0142" w:rsidRPr="003A0142" w14:paraId="3615D57A" w14:textId="77777777" w:rsidTr="00F37876">
        <w:trPr>
          <w:trHeight w:val="332"/>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E96E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Mt. San Jacinto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FD011"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Nicholis</w:t>
            </w:r>
            <w:proofErr w:type="spellEnd"/>
            <w:r w:rsidRPr="003A0142">
              <w:rPr>
                <w:rFonts w:eastAsia="Times New Roman"/>
                <w:color w:val="000000"/>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E0633"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Zappia</w:t>
            </w:r>
            <w:proofErr w:type="spellEnd"/>
          </w:p>
        </w:tc>
      </w:tr>
      <w:tr w:rsidR="003A0142" w:rsidRPr="003A0142" w14:paraId="25CCA835" w14:textId="77777777" w:rsidTr="00F37876">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B872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Napa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BE6B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Eileen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EB95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Tejada</w:t>
            </w:r>
          </w:p>
        </w:tc>
      </w:tr>
      <w:tr w:rsidR="003A0142" w:rsidRPr="003A0142" w14:paraId="370B2591"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DC6C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Norco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0A69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Kimberly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42CA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Bell</w:t>
            </w:r>
          </w:p>
        </w:tc>
      </w:tr>
      <w:tr w:rsidR="003A0142" w:rsidRPr="003A0142" w14:paraId="724285C9" w14:textId="77777777" w:rsidTr="00F37876">
        <w:trPr>
          <w:trHeight w:val="59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D0C4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North Orange Continuing Education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BC1EF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Kimberley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D8FAD"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Stiemke</w:t>
            </w:r>
            <w:proofErr w:type="spellEnd"/>
          </w:p>
        </w:tc>
      </w:tr>
      <w:tr w:rsidR="003A0142" w:rsidRPr="003A0142" w14:paraId="7CAF425B"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36009"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Ohlone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83F50"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Susan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1DE9E"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Myers</w:t>
            </w:r>
          </w:p>
        </w:tc>
      </w:tr>
      <w:tr w:rsidR="003A0142" w:rsidRPr="003A0142" w14:paraId="58E50BBC" w14:textId="77777777" w:rsidTr="00F37876">
        <w:trPr>
          <w:trHeight w:val="341"/>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1904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Orange Coast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99B8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Rendell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0AE2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Drew</w:t>
            </w:r>
          </w:p>
        </w:tc>
      </w:tr>
      <w:tr w:rsidR="003A0142" w:rsidRPr="003A0142" w14:paraId="6359A0C1"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01F4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Oxnard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D144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Dolores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C83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Ortiz</w:t>
            </w:r>
          </w:p>
        </w:tc>
      </w:tr>
      <w:tr w:rsidR="003A0142" w:rsidRPr="003A0142" w14:paraId="0C6BA251" w14:textId="77777777" w:rsidTr="00F37876">
        <w:trPr>
          <w:trHeight w:val="314"/>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8EEA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Palo Verde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8045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Sarah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A38C5"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Frid</w:t>
            </w:r>
            <w:proofErr w:type="spellEnd"/>
          </w:p>
        </w:tc>
      </w:tr>
      <w:tr w:rsidR="003A0142" w:rsidRPr="003A0142" w14:paraId="3B391B7D" w14:textId="77777777" w:rsidTr="00F37876">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EBE0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Palomar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C68F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Wendy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3601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Nelson</w:t>
            </w:r>
          </w:p>
        </w:tc>
      </w:tr>
      <w:tr w:rsidR="003A0142" w:rsidRPr="003A0142" w14:paraId="1F3E4431"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059D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Peralta CCD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32EE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Donald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B0453"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Saotome</w:t>
            </w:r>
            <w:proofErr w:type="spellEnd"/>
            <w:r w:rsidRPr="003A0142">
              <w:rPr>
                <w:rFonts w:eastAsia="Times New Roman"/>
                <w:color w:val="000000"/>
                <w:sz w:val="24"/>
                <w:szCs w:val="24"/>
              </w:rPr>
              <w:t xml:space="preserve"> Moore</w:t>
            </w:r>
          </w:p>
        </w:tc>
      </w:tr>
      <w:tr w:rsidR="003A0142" w:rsidRPr="003A0142" w14:paraId="282B7568" w14:textId="77777777" w:rsidTr="00F37876">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ADD2D"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Porterville College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3C4DE"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 xml:space="preserve">Robert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30FE"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Simpkins</w:t>
            </w:r>
          </w:p>
        </w:tc>
      </w:tr>
      <w:tr w:rsidR="003A0142" w:rsidRPr="003A0142" w14:paraId="3DB9E235" w14:textId="77777777" w:rsidTr="003A0142">
        <w:trPr>
          <w:trHeight w:val="28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3E3C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Rancho Santiago CCD</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4B8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Andrew</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A216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Barrios</w:t>
            </w:r>
          </w:p>
        </w:tc>
      </w:tr>
      <w:tr w:rsidR="003A0142" w:rsidRPr="003A0142" w14:paraId="0D8ED580" w14:textId="77777777" w:rsidTr="00F37876">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7D5A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Reedley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C760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Andrew</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8EF3D"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Strankman</w:t>
            </w:r>
            <w:proofErr w:type="spellEnd"/>
          </w:p>
        </w:tc>
      </w:tr>
      <w:tr w:rsidR="003A0142" w:rsidRPr="003A0142" w14:paraId="18534877" w14:textId="77777777" w:rsidTr="00F37876">
        <w:trPr>
          <w:trHeight w:val="359"/>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147C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Rio Hondo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B3A3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Farrah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52E2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Nakatani</w:t>
            </w:r>
          </w:p>
        </w:tc>
      </w:tr>
      <w:tr w:rsidR="003A0142" w:rsidRPr="003A0142" w14:paraId="66CAC3C9"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FBC8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Riverside CCD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10CF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Mark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C46B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Sellick</w:t>
            </w:r>
          </w:p>
        </w:tc>
      </w:tr>
      <w:tr w:rsidR="003A0142" w:rsidRPr="003A0142" w14:paraId="436B2CA4" w14:textId="77777777" w:rsidTr="00F37876">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5F25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Sacramento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E411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Sandra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4725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Guzman</w:t>
            </w:r>
          </w:p>
        </w:tc>
      </w:tr>
      <w:tr w:rsidR="003A0142" w:rsidRPr="003A0142" w14:paraId="79B2B93B" w14:textId="77777777" w:rsidTr="00F37876">
        <w:trPr>
          <w:trHeight w:val="341"/>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C5BC9"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Saddleback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9D714"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Heidi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D08C9"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Ochoa</w:t>
            </w:r>
          </w:p>
        </w:tc>
      </w:tr>
      <w:tr w:rsidR="003A0142" w:rsidRPr="003A0142" w14:paraId="5A6BBC4D" w14:textId="77777777" w:rsidTr="003A0142">
        <w:trPr>
          <w:trHeight w:val="58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9007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Bernardino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4EFEA"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Davena</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4AD6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Burns-Peter</w:t>
            </w:r>
          </w:p>
        </w:tc>
      </w:tr>
      <w:tr w:rsidR="003A0142" w:rsidRPr="003A0142" w14:paraId="1D82A072" w14:textId="77777777" w:rsidTr="00F37876">
        <w:trPr>
          <w:trHeight w:val="404"/>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3C7F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Diego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A269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Maria-Jose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757FB"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Zeledon</w:t>
            </w:r>
            <w:proofErr w:type="spellEnd"/>
            <w:r w:rsidRPr="003A0142">
              <w:rPr>
                <w:rFonts w:eastAsia="Times New Roman"/>
                <w:color w:val="000000"/>
                <w:sz w:val="24"/>
                <w:szCs w:val="24"/>
              </w:rPr>
              <w:t>-Perez</w:t>
            </w:r>
          </w:p>
        </w:tc>
      </w:tr>
      <w:tr w:rsidR="003A0142" w:rsidRPr="003A0142" w14:paraId="570374A6" w14:textId="77777777" w:rsidTr="00F37876">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1E54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Diego Mesa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64AB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John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CE123"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Crocitti</w:t>
            </w:r>
            <w:proofErr w:type="spellEnd"/>
          </w:p>
        </w:tc>
      </w:tr>
      <w:tr w:rsidR="003A0142" w:rsidRPr="003A0142" w14:paraId="02CA5608" w14:textId="77777777" w:rsidTr="00F37876">
        <w:trPr>
          <w:trHeight w:val="57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EDF0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Diego Miramar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F818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Pablo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A3F9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Martin</w:t>
            </w:r>
          </w:p>
        </w:tc>
      </w:tr>
      <w:tr w:rsidR="003A0142" w:rsidRPr="003A0142" w14:paraId="700F014B" w14:textId="77777777" w:rsidTr="003A0142">
        <w:trPr>
          <w:trHeight w:val="58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31BE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Francisco, City College of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2C3E4"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Mitra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1D12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Sapienza</w:t>
            </w:r>
          </w:p>
        </w:tc>
      </w:tr>
      <w:tr w:rsidR="003A0142" w:rsidRPr="003A0142" w14:paraId="306603A5" w14:textId="77777777" w:rsidTr="003A0142">
        <w:trPr>
          <w:trHeight w:val="6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17E9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Joaquin Delta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1AFA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Becky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BB8B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Plaza</w:t>
            </w:r>
          </w:p>
        </w:tc>
      </w:tr>
      <w:tr w:rsidR="003A0142" w:rsidRPr="003A0142" w14:paraId="7E09F43B" w14:textId="77777777" w:rsidTr="00F37876">
        <w:trPr>
          <w:trHeight w:val="323"/>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696E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Jose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8E59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Judith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D272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Bell</w:t>
            </w:r>
          </w:p>
        </w:tc>
      </w:tr>
      <w:tr w:rsidR="003A0142" w:rsidRPr="003A0142" w14:paraId="067B0170" w14:textId="77777777" w:rsidTr="00F37876">
        <w:trPr>
          <w:trHeight w:val="332"/>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B891F"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lastRenderedPageBreak/>
              <w:t>San Jose-Evergreen CCD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856B0"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Phuong (Emily)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24B0C"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Banh</w:t>
            </w:r>
          </w:p>
        </w:tc>
      </w:tr>
      <w:tr w:rsidR="003A0142" w:rsidRPr="003A0142" w14:paraId="564D00F8" w14:textId="77777777" w:rsidTr="00F37876">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2E9E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San Mateo, College of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2F51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Arielle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14E7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Smith</w:t>
            </w:r>
          </w:p>
        </w:tc>
      </w:tr>
      <w:tr w:rsidR="003A0142" w:rsidRPr="003A0142" w14:paraId="1CDFFA29" w14:textId="77777777" w:rsidTr="00F37876">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B09A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 Mateo CCD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D2FA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Sarah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A863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Harmon</w:t>
            </w:r>
          </w:p>
        </w:tc>
      </w:tr>
      <w:tr w:rsidR="003A0142" w:rsidRPr="003A0142" w14:paraId="5DB35601" w14:textId="77777777" w:rsidTr="003A0142">
        <w:trPr>
          <w:trHeight w:val="28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A65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Santa Barbara City College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5972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Tara</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51E5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Carter</w:t>
            </w:r>
          </w:p>
        </w:tc>
      </w:tr>
      <w:tr w:rsidR="003A0142" w:rsidRPr="003A0142" w14:paraId="09926140" w14:textId="77777777" w:rsidTr="00F37876">
        <w:trPr>
          <w:trHeight w:val="341"/>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7532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Santa Monica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EFE5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Tiffany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09916"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Inabu</w:t>
            </w:r>
            <w:proofErr w:type="spellEnd"/>
          </w:p>
        </w:tc>
      </w:tr>
      <w:tr w:rsidR="003A0142" w:rsidRPr="003A0142" w14:paraId="463CBD18" w14:textId="77777777" w:rsidTr="003A0142">
        <w:trPr>
          <w:trHeight w:val="58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9830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Santa Rosa Junior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3A46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Nancy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660C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Persons</w:t>
            </w:r>
          </w:p>
        </w:tc>
      </w:tr>
      <w:tr w:rsidR="003A0142" w:rsidRPr="003A0142" w14:paraId="13422288" w14:textId="77777777" w:rsidTr="00654B3E">
        <w:trPr>
          <w:trHeight w:val="431"/>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F1FA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Santiago Canyon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F3E8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Craig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DFB6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Rutan</w:t>
            </w:r>
          </w:p>
        </w:tc>
      </w:tr>
      <w:tr w:rsidR="00654B3E" w:rsidRPr="003A0142" w14:paraId="2A3680B8" w14:textId="77777777" w:rsidTr="00654B3E">
        <w:trPr>
          <w:trHeight w:val="44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tcPr>
          <w:p w14:paraId="481A7D2B" w14:textId="34FD14F0" w:rsidR="00654B3E" w:rsidRPr="003A0142" w:rsidRDefault="00654B3E" w:rsidP="003A0142">
            <w:pPr>
              <w:spacing w:after="0" w:line="240" w:lineRule="auto"/>
              <w:rPr>
                <w:rFonts w:eastAsia="Times New Roman"/>
                <w:color w:val="000000"/>
                <w:sz w:val="24"/>
                <w:szCs w:val="24"/>
              </w:rPr>
            </w:pPr>
            <w:r>
              <w:rPr>
                <w:rFonts w:eastAsia="Times New Roman"/>
                <w:color w:val="000000"/>
                <w:sz w:val="24"/>
                <w:szCs w:val="24"/>
              </w:rPr>
              <w:t>Santa Ana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B40C159" w14:textId="30E24D56" w:rsidR="00654B3E" w:rsidRPr="003A0142" w:rsidRDefault="00654B3E" w:rsidP="003A0142">
            <w:pPr>
              <w:spacing w:after="0" w:line="240" w:lineRule="auto"/>
              <w:rPr>
                <w:rFonts w:eastAsia="Times New Roman"/>
                <w:color w:val="000000"/>
                <w:sz w:val="24"/>
                <w:szCs w:val="24"/>
              </w:rPr>
            </w:pPr>
            <w:r>
              <w:rPr>
                <w:rFonts w:eastAsia="Times New Roman"/>
                <w:color w:val="000000"/>
                <w:sz w:val="24"/>
                <w:szCs w:val="24"/>
              </w:rPr>
              <w:t>Claire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E464E4C" w14:textId="3FFBFE51" w:rsidR="00654B3E" w:rsidRPr="003A0142" w:rsidRDefault="00654B3E" w:rsidP="003A0142">
            <w:pPr>
              <w:spacing w:after="0" w:line="240" w:lineRule="auto"/>
              <w:rPr>
                <w:rFonts w:eastAsia="Times New Roman"/>
                <w:color w:val="000000"/>
                <w:sz w:val="24"/>
                <w:szCs w:val="24"/>
              </w:rPr>
            </w:pPr>
            <w:r>
              <w:rPr>
                <w:rFonts w:eastAsia="Times New Roman"/>
                <w:color w:val="000000"/>
                <w:sz w:val="24"/>
                <w:szCs w:val="24"/>
              </w:rPr>
              <w:t>Coyne</w:t>
            </w:r>
          </w:p>
        </w:tc>
      </w:tr>
      <w:tr w:rsidR="003A0142" w:rsidRPr="003A0142" w14:paraId="42D6D193" w14:textId="77777777" w:rsidTr="00654B3E">
        <w:trPr>
          <w:trHeight w:val="404"/>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36DF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Sequoias, College of the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F2754"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Ramyar</w:t>
            </w:r>
            <w:proofErr w:type="spellEnd"/>
            <w:r w:rsidRPr="003A0142">
              <w:rPr>
                <w:rFonts w:eastAsia="Times New Roman"/>
                <w:color w:val="000000"/>
                <w:sz w:val="24"/>
                <w:szCs w:val="24"/>
              </w:rPr>
              <w:t xml:space="preserve"> </w:t>
            </w:r>
            <w:proofErr w:type="spellStart"/>
            <w:r w:rsidRPr="003A0142">
              <w:rPr>
                <w:rFonts w:eastAsia="Times New Roman"/>
                <w:color w:val="000000"/>
                <w:sz w:val="24"/>
                <w:szCs w:val="24"/>
              </w:rPr>
              <w:t>Alavi</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47FC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Moghaddam</w:t>
            </w:r>
          </w:p>
        </w:tc>
      </w:tr>
      <w:tr w:rsidR="003A0142" w:rsidRPr="003A0142" w14:paraId="3BE36329"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2DCD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Sierra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F78F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Heather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0EA3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Eubanks</w:t>
            </w:r>
          </w:p>
        </w:tc>
      </w:tr>
      <w:tr w:rsidR="003A0142" w:rsidRPr="003A0142" w14:paraId="151F0D2F"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FEA6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Shasta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0F28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Jacquelyn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3D3F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Horton</w:t>
            </w:r>
          </w:p>
        </w:tc>
      </w:tr>
      <w:tr w:rsidR="003A0142" w:rsidRPr="003A0142" w14:paraId="5C41D49D" w14:textId="77777777" w:rsidTr="00F37876">
        <w:trPr>
          <w:trHeight w:val="35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97048"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Skyline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55A71"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Cassidy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B6430"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Ryan-White</w:t>
            </w:r>
          </w:p>
        </w:tc>
      </w:tr>
      <w:tr w:rsidR="003A0142" w:rsidRPr="003A0142" w14:paraId="5395B1F4"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6760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Solano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AF96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Joshua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FD9B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Scott</w:t>
            </w:r>
          </w:p>
        </w:tc>
      </w:tr>
      <w:tr w:rsidR="003A0142" w:rsidRPr="003A0142" w14:paraId="10090562" w14:textId="77777777" w:rsidTr="00F37876">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8C57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Southwestern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D432D"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Caree</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6C501"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Lesh</w:t>
            </w:r>
            <w:proofErr w:type="spellEnd"/>
          </w:p>
        </w:tc>
      </w:tr>
      <w:tr w:rsidR="003A0142" w:rsidRPr="003A0142" w14:paraId="4CE36470" w14:textId="77777777" w:rsidTr="003A014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04B9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Taft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14C5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Sharyn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A163E"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Eveland</w:t>
            </w:r>
            <w:proofErr w:type="spellEnd"/>
          </w:p>
        </w:tc>
      </w:tr>
      <w:tr w:rsidR="003A0142" w:rsidRPr="003A0142" w14:paraId="773A1320" w14:textId="77777777" w:rsidTr="00F37876">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10B22"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Ventura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4E727"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Dan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487CD"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Clark</w:t>
            </w:r>
          </w:p>
        </w:tc>
      </w:tr>
      <w:tr w:rsidR="003A0142" w:rsidRPr="003A0142" w14:paraId="40E3A88E" w14:textId="77777777" w:rsidTr="00F37876">
        <w:trPr>
          <w:trHeight w:val="36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C9FC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Victor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B219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Lynne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548F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Glickstein</w:t>
            </w:r>
          </w:p>
        </w:tc>
      </w:tr>
      <w:tr w:rsidR="003A0142" w:rsidRPr="003A0142" w14:paraId="335422ED" w14:textId="77777777" w:rsidTr="00F37876">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61A5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West Hills Coalinga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E464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Matt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A6881"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Magnusun</w:t>
            </w:r>
            <w:proofErr w:type="spellEnd"/>
          </w:p>
        </w:tc>
      </w:tr>
      <w:tr w:rsidR="003A0142" w:rsidRPr="003A0142" w14:paraId="2A9034B4" w14:textId="77777777" w:rsidTr="00F37876">
        <w:trPr>
          <w:trHeight w:val="548"/>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C9C37"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West Hills College - Lemoore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1B3B5"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Jacqui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81CC5" w14:textId="77777777" w:rsidR="003A0142" w:rsidRPr="003A0142" w:rsidRDefault="003A0142" w:rsidP="003A0142">
            <w:pPr>
              <w:spacing w:after="0" w:line="240" w:lineRule="auto"/>
              <w:rPr>
                <w:rFonts w:eastAsia="Times New Roman"/>
                <w:sz w:val="24"/>
                <w:szCs w:val="24"/>
              </w:rPr>
            </w:pPr>
            <w:proofErr w:type="spellStart"/>
            <w:r w:rsidRPr="003A0142">
              <w:rPr>
                <w:rFonts w:eastAsia="Times New Roman"/>
                <w:sz w:val="24"/>
                <w:szCs w:val="24"/>
              </w:rPr>
              <w:t>Shehorn</w:t>
            </w:r>
            <w:proofErr w:type="spellEnd"/>
          </w:p>
        </w:tc>
      </w:tr>
      <w:tr w:rsidR="003A0142" w:rsidRPr="003A0142" w14:paraId="3C8667A6" w14:textId="77777777" w:rsidTr="00F37876">
        <w:trPr>
          <w:trHeight w:val="395"/>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295B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West Los Angeles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73DE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Jason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F1426"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Librande</w:t>
            </w:r>
            <w:proofErr w:type="spellEnd"/>
          </w:p>
        </w:tc>
      </w:tr>
      <w:tr w:rsidR="003A0142" w:rsidRPr="003A0142" w14:paraId="34460F89" w14:textId="77777777" w:rsidTr="00F37876">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32F5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West Valley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BBC8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Gretchen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C490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Ehlers</w:t>
            </w:r>
          </w:p>
        </w:tc>
      </w:tr>
      <w:tr w:rsidR="003A0142" w:rsidRPr="003A0142" w14:paraId="510DDF4F" w14:textId="77777777" w:rsidTr="00F37876">
        <w:trPr>
          <w:trHeight w:val="386"/>
        </w:trPr>
        <w:tc>
          <w:tcPr>
            <w:tcW w:w="2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ECDDD"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Woodland College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C81FB"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 xml:space="preserve">Matt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36D34" w14:textId="77777777" w:rsidR="003A0142" w:rsidRPr="003A0142" w:rsidRDefault="003A0142" w:rsidP="003A0142">
            <w:pPr>
              <w:spacing w:after="0" w:line="240" w:lineRule="auto"/>
              <w:rPr>
                <w:rFonts w:eastAsia="Times New Roman"/>
                <w:sz w:val="24"/>
                <w:szCs w:val="24"/>
              </w:rPr>
            </w:pPr>
            <w:r w:rsidRPr="003A0142">
              <w:rPr>
                <w:rFonts w:eastAsia="Times New Roman"/>
                <w:sz w:val="24"/>
                <w:szCs w:val="24"/>
              </w:rPr>
              <w:t xml:space="preserve">Clark </w:t>
            </w:r>
          </w:p>
        </w:tc>
      </w:tr>
      <w:tr w:rsidR="003A0142" w:rsidRPr="003A0142" w14:paraId="25D722FA" w14:textId="77777777" w:rsidTr="003A0142">
        <w:trPr>
          <w:trHeight w:val="300"/>
        </w:trPr>
        <w:tc>
          <w:tcPr>
            <w:tcW w:w="2695" w:type="dxa"/>
            <w:tcBorders>
              <w:top w:val="single" w:sz="4" w:space="0" w:color="auto"/>
              <w:left w:val="single" w:sz="4" w:space="0" w:color="auto"/>
              <w:bottom w:val="single" w:sz="4" w:space="0" w:color="auto"/>
              <w:right w:val="single" w:sz="8" w:space="0" w:color="CCCCCC"/>
            </w:tcBorders>
            <w:shd w:val="clear" w:color="auto" w:fill="auto"/>
            <w:vAlign w:val="bottom"/>
            <w:hideMark/>
          </w:tcPr>
          <w:p w14:paraId="1C3CC9CB"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Yuba College</w:t>
            </w:r>
          </w:p>
        </w:tc>
        <w:tc>
          <w:tcPr>
            <w:tcW w:w="1980" w:type="dxa"/>
            <w:tcBorders>
              <w:top w:val="single" w:sz="4" w:space="0" w:color="auto"/>
              <w:left w:val="nil"/>
              <w:bottom w:val="single" w:sz="4" w:space="0" w:color="auto"/>
              <w:right w:val="single" w:sz="8" w:space="0" w:color="CCCCCC"/>
            </w:tcBorders>
            <w:shd w:val="clear" w:color="auto" w:fill="auto"/>
            <w:vAlign w:val="bottom"/>
            <w:hideMark/>
          </w:tcPr>
          <w:p w14:paraId="63164065"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Meridith</w:t>
            </w:r>
            <w:proofErr w:type="spellEnd"/>
            <w:r w:rsidRPr="003A0142">
              <w:rPr>
                <w:rFonts w:eastAsia="Times New Roman"/>
                <w:color w:val="000000"/>
                <w:sz w:val="24"/>
                <w:szCs w:val="24"/>
              </w:rPr>
              <w:t xml:space="preserve"> </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67B13FC0"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Selden</w:t>
            </w:r>
          </w:p>
        </w:tc>
      </w:tr>
      <w:tr w:rsidR="003A0142" w:rsidRPr="003A0142" w14:paraId="54E6BBBF" w14:textId="77777777" w:rsidTr="003A0142">
        <w:trPr>
          <w:trHeight w:val="300"/>
        </w:trPr>
        <w:tc>
          <w:tcPr>
            <w:tcW w:w="2695" w:type="dxa"/>
            <w:tcBorders>
              <w:top w:val="single" w:sz="4" w:space="0" w:color="auto"/>
            </w:tcBorders>
            <w:shd w:val="clear" w:color="auto" w:fill="auto"/>
            <w:vAlign w:val="bottom"/>
          </w:tcPr>
          <w:p w14:paraId="20FE0311" w14:textId="77777777" w:rsidR="003A0142" w:rsidRPr="003A0142" w:rsidRDefault="003A0142" w:rsidP="003A0142">
            <w:pPr>
              <w:spacing w:after="0" w:line="240" w:lineRule="auto"/>
              <w:rPr>
                <w:rFonts w:eastAsia="Times New Roman"/>
                <w:color w:val="000000"/>
                <w:sz w:val="24"/>
                <w:szCs w:val="24"/>
              </w:rPr>
            </w:pPr>
          </w:p>
        </w:tc>
        <w:tc>
          <w:tcPr>
            <w:tcW w:w="1980" w:type="dxa"/>
            <w:tcBorders>
              <w:top w:val="single" w:sz="4" w:space="0" w:color="auto"/>
            </w:tcBorders>
            <w:shd w:val="clear" w:color="auto" w:fill="auto"/>
            <w:vAlign w:val="bottom"/>
          </w:tcPr>
          <w:p w14:paraId="4BC85A3F" w14:textId="77777777" w:rsidR="003A0142" w:rsidRPr="003A0142" w:rsidRDefault="003A0142" w:rsidP="003A0142">
            <w:pPr>
              <w:spacing w:after="0" w:line="240" w:lineRule="auto"/>
              <w:rPr>
                <w:rFonts w:eastAsia="Times New Roman"/>
                <w:color w:val="000000"/>
                <w:sz w:val="24"/>
                <w:szCs w:val="24"/>
              </w:rPr>
            </w:pPr>
          </w:p>
        </w:tc>
        <w:tc>
          <w:tcPr>
            <w:tcW w:w="2160" w:type="dxa"/>
            <w:tcBorders>
              <w:top w:val="single" w:sz="4" w:space="0" w:color="auto"/>
            </w:tcBorders>
            <w:shd w:val="clear" w:color="auto" w:fill="auto"/>
            <w:vAlign w:val="bottom"/>
          </w:tcPr>
          <w:p w14:paraId="603B1021" w14:textId="77777777" w:rsidR="003A0142" w:rsidRPr="003A0142" w:rsidRDefault="003A0142" w:rsidP="003A0142">
            <w:pPr>
              <w:spacing w:after="0" w:line="240" w:lineRule="auto"/>
              <w:rPr>
                <w:rFonts w:eastAsia="Times New Roman"/>
                <w:color w:val="000000"/>
                <w:sz w:val="24"/>
                <w:szCs w:val="24"/>
              </w:rPr>
            </w:pPr>
          </w:p>
        </w:tc>
      </w:tr>
      <w:tr w:rsidR="003A0142" w:rsidRPr="003A0142" w14:paraId="21C33E6F" w14:textId="77777777" w:rsidTr="003A0142">
        <w:trPr>
          <w:trHeight w:val="320"/>
        </w:trPr>
        <w:tc>
          <w:tcPr>
            <w:tcW w:w="2695" w:type="dxa"/>
            <w:tcBorders>
              <w:left w:val="single" w:sz="4" w:space="0" w:color="000000"/>
              <w:bottom w:val="single" w:sz="4" w:space="0" w:color="000000"/>
              <w:right w:val="single" w:sz="4" w:space="0" w:color="000000"/>
            </w:tcBorders>
            <w:shd w:val="clear" w:color="A5A5A5" w:fill="A5A5A5"/>
            <w:noWrap/>
            <w:vAlign w:val="center"/>
            <w:hideMark/>
          </w:tcPr>
          <w:p w14:paraId="49659EAC" w14:textId="77777777" w:rsidR="003A0142" w:rsidRPr="003A0142" w:rsidRDefault="003A0142" w:rsidP="003A0142">
            <w:pPr>
              <w:spacing w:after="0" w:line="240" w:lineRule="auto"/>
              <w:rPr>
                <w:rFonts w:eastAsia="Times New Roman"/>
                <w:b/>
                <w:bCs/>
                <w:color w:val="000000"/>
                <w:sz w:val="24"/>
                <w:szCs w:val="24"/>
              </w:rPr>
            </w:pPr>
            <w:r w:rsidRPr="003A0142">
              <w:rPr>
                <w:rFonts w:eastAsia="Times New Roman"/>
                <w:b/>
                <w:bCs/>
                <w:color w:val="000000"/>
                <w:sz w:val="24"/>
                <w:szCs w:val="24"/>
              </w:rPr>
              <w:t>EXECUTIVE MEMBER</w:t>
            </w:r>
          </w:p>
        </w:tc>
        <w:tc>
          <w:tcPr>
            <w:tcW w:w="1980" w:type="dxa"/>
            <w:tcBorders>
              <w:left w:val="nil"/>
              <w:bottom w:val="single" w:sz="4" w:space="0" w:color="000000"/>
              <w:right w:val="single" w:sz="4" w:space="0" w:color="000000"/>
            </w:tcBorders>
            <w:shd w:val="clear" w:color="A5A5A5" w:fill="A5A5A5"/>
            <w:noWrap/>
            <w:vAlign w:val="center"/>
            <w:hideMark/>
          </w:tcPr>
          <w:p w14:paraId="5A84FBC2" w14:textId="77777777" w:rsidR="003A0142" w:rsidRPr="003A0142" w:rsidRDefault="003A0142" w:rsidP="003A0142">
            <w:pPr>
              <w:spacing w:after="0" w:line="240" w:lineRule="auto"/>
              <w:rPr>
                <w:rFonts w:eastAsia="Times New Roman"/>
                <w:b/>
                <w:bCs/>
                <w:color w:val="000000"/>
                <w:sz w:val="24"/>
                <w:szCs w:val="24"/>
              </w:rPr>
            </w:pPr>
            <w:r w:rsidRPr="003A0142">
              <w:rPr>
                <w:rFonts w:eastAsia="Times New Roman"/>
                <w:b/>
                <w:bCs/>
                <w:color w:val="000000"/>
                <w:sz w:val="24"/>
                <w:szCs w:val="24"/>
              </w:rPr>
              <w:t>FIRST NAME</w:t>
            </w:r>
          </w:p>
        </w:tc>
        <w:tc>
          <w:tcPr>
            <w:tcW w:w="2160" w:type="dxa"/>
            <w:tcBorders>
              <w:left w:val="nil"/>
              <w:bottom w:val="single" w:sz="4" w:space="0" w:color="000000"/>
              <w:right w:val="single" w:sz="4" w:space="0" w:color="000000"/>
            </w:tcBorders>
            <w:shd w:val="clear" w:color="A5A5A5" w:fill="A5A5A5"/>
            <w:noWrap/>
            <w:vAlign w:val="center"/>
            <w:hideMark/>
          </w:tcPr>
          <w:p w14:paraId="3ABB220F" w14:textId="77777777" w:rsidR="003A0142" w:rsidRPr="003A0142" w:rsidRDefault="003A0142" w:rsidP="003A0142">
            <w:pPr>
              <w:spacing w:after="0" w:line="240" w:lineRule="auto"/>
              <w:rPr>
                <w:rFonts w:eastAsia="Times New Roman"/>
                <w:b/>
                <w:bCs/>
                <w:color w:val="000000"/>
                <w:sz w:val="24"/>
                <w:szCs w:val="24"/>
              </w:rPr>
            </w:pPr>
            <w:r w:rsidRPr="003A0142">
              <w:rPr>
                <w:rFonts w:eastAsia="Times New Roman"/>
                <w:b/>
                <w:bCs/>
                <w:color w:val="000000"/>
                <w:sz w:val="24"/>
                <w:szCs w:val="24"/>
              </w:rPr>
              <w:t>LAST NAME</w:t>
            </w:r>
          </w:p>
        </w:tc>
      </w:tr>
      <w:tr w:rsidR="003A0142" w:rsidRPr="003A0142" w14:paraId="413965D4"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5A3EEA0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President </w:t>
            </w:r>
          </w:p>
        </w:tc>
        <w:tc>
          <w:tcPr>
            <w:tcW w:w="1980" w:type="dxa"/>
            <w:tcBorders>
              <w:top w:val="nil"/>
              <w:left w:val="nil"/>
              <w:bottom w:val="single" w:sz="4" w:space="0" w:color="000000"/>
              <w:right w:val="single" w:sz="4" w:space="0" w:color="000000"/>
            </w:tcBorders>
            <w:shd w:val="clear" w:color="auto" w:fill="auto"/>
            <w:noWrap/>
            <w:vAlign w:val="center"/>
            <w:hideMark/>
          </w:tcPr>
          <w:p w14:paraId="3AA5409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Virginia "</w:t>
            </w:r>
            <w:proofErr w:type="spellStart"/>
            <w:r w:rsidRPr="003A0142">
              <w:rPr>
                <w:rFonts w:eastAsia="Times New Roman"/>
                <w:color w:val="000000"/>
                <w:sz w:val="24"/>
                <w:szCs w:val="24"/>
              </w:rPr>
              <w:t>Ginni</w:t>
            </w:r>
            <w:proofErr w:type="spellEnd"/>
            <w:r w:rsidRPr="003A0142">
              <w:rPr>
                <w:rFonts w:eastAsia="Times New Roman"/>
                <w:color w:val="000000"/>
                <w:sz w:val="24"/>
                <w:szCs w:val="24"/>
              </w:rPr>
              <w:t>"</w:t>
            </w:r>
          </w:p>
        </w:tc>
        <w:tc>
          <w:tcPr>
            <w:tcW w:w="2160" w:type="dxa"/>
            <w:tcBorders>
              <w:top w:val="nil"/>
              <w:left w:val="nil"/>
              <w:bottom w:val="single" w:sz="4" w:space="0" w:color="000000"/>
              <w:right w:val="single" w:sz="4" w:space="0" w:color="000000"/>
            </w:tcBorders>
            <w:shd w:val="clear" w:color="auto" w:fill="auto"/>
            <w:noWrap/>
            <w:vAlign w:val="center"/>
            <w:hideMark/>
          </w:tcPr>
          <w:p w14:paraId="70AB110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May</w:t>
            </w:r>
          </w:p>
        </w:tc>
      </w:tr>
      <w:tr w:rsidR="003A0142" w:rsidRPr="003A0142" w14:paraId="4753F343"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5204604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 xml:space="preserve">Vice President </w:t>
            </w:r>
          </w:p>
        </w:tc>
        <w:tc>
          <w:tcPr>
            <w:tcW w:w="1980" w:type="dxa"/>
            <w:tcBorders>
              <w:top w:val="nil"/>
              <w:left w:val="nil"/>
              <w:bottom w:val="single" w:sz="4" w:space="0" w:color="000000"/>
              <w:right w:val="single" w:sz="4" w:space="0" w:color="000000"/>
            </w:tcBorders>
            <w:shd w:val="clear" w:color="auto" w:fill="auto"/>
            <w:noWrap/>
            <w:vAlign w:val="center"/>
            <w:hideMark/>
          </w:tcPr>
          <w:p w14:paraId="0CEDD9E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Cheryl</w:t>
            </w:r>
          </w:p>
        </w:tc>
        <w:tc>
          <w:tcPr>
            <w:tcW w:w="2160" w:type="dxa"/>
            <w:tcBorders>
              <w:top w:val="nil"/>
              <w:left w:val="nil"/>
              <w:bottom w:val="single" w:sz="4" w:space="0" w:color="000000"/>
              <w:right w:val="single" w:sz="4" w:space="0" w:color="000000"/>
            </w:tcBorders>
            <w:shd w:val="clear" w:color="auto" w:fill="auto"/>
            <w:noWrap/>
            <w:vAlign w:val="center"/>
            <w:hideMark/>
          </w:tcPr>
          <w:p w14:paraId="1BCD84E1"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Aschenbach</w:t>
            </w:r>
            <w:proofErr w:type="spellEnd"/>
          </w:p>
        </w:tc>
      </w:tr>
      <w:tr w:rsidR="003A0142" w:rsidRPr="003A0142" w14:paraId="69418264"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7AA8268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Treasurer</w:t>
            </w:r>
          </w:p>
        </w:tc>
        <w:tc>
          <w:tcPr>
            <w:tcW w:w="1980" w:type="dxa"/>
            <w:tcBorders>
              <w:top w:val="nil"/>
              <w:left w:val="nil"/>
              <w:bottom w:val="single" w:sz="4" w:space="0" w:color="000000"/>
              <w:right w:val="single" w:sz="4" w:space="0" w:color="000000"/>
            </w:tcBorders>
            <w:shd w:val="clear" w:color="auto" w:fill="auto"/>
            <w:noWrap/>
            <w:vAlign w:val="center"/>
            <w:hideMark/>
          </w:tcPr>
          <w:p w14:paraId="1FDB1D6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Michelle</w:t>
            </w:r>
          </w:p>
        </w:tc>
        <w:tc>
          <w:tcPr>
            <w:tcW w:w="2160" w:type="dxa"/>
            <w:tcBorders>
              <w:top w:val="nil"/>
              <w:left w:val="nil"/>
              <w:bottom w:val="single" w:sz="4" w:space="0" w:color="000000"/>
              <w:right w:val="single" w:sz="4" w:space="0" w:color="000000"/>
            </w:tcBorders>
            <w:shd w:val="clear" w:color="auto" w:fill="auto"/>
            <w:noWrap/>
            <w:vAlign w:val="center"/>
            <w:hideMark/>
          </w:tcPr>
          <w:p w14:paraId="3403C4C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Bean</w:t>
            </w:r>
          </w:p>
        </w:tc>
      </w:tr>
      <w:tr w:rsidR="003A0142" w:rsidRPr="003A0142" w14:paraId="0E9D6955"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1134162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Secretary</w:t>
            </w:r>
          </w:p>
        </w:tc>
        <w:tc>
          <w:tcPr>
            <w:tcW w:w="1980" w:type="dxa"/>
            <w:tcBorders>
              <w:top w:val="nil"/>
              <w:left w:val="nil"/>
              <w:bottom w:val="single" w:sz="4" w:space="0" w:color="000000"/>
              <w:right w:val="single" w:sz="4" w:space="0" w:color="000000"/>
            </w:tcBorders>
            <w:shd w:val="clear" w:color="auto" w:fill="auto"/>
            <w:noWrap/>
            <w:vAlign w:val="center"/>
            <w:hideMark/>
          </w:tcPr>
          <w:p w14:paraId="164308F3"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LaTonya</w:t>
            </w:r>
          </w:p>
        </w:tc>
        <w:tc>
          <w:tcPr>
            <w:tcW w:w="2160" w:type="dxa"/>
            <w:tcBorders>
              <w:top w:val="nil"/>
              <w:left w:val="nil"/>
              <w:bottom w:val="single" w:sz="4" w:space="0" w:color="000000"/>
              <w:right w:val="single" w:sz="4" w:space="0" w:color="000000"/>
            </w:tcBorders>
            <w:shd w:val="clear" w:color="auto" w:fill="auto"/>
            <w:noWrap/>
            <w:vAlign w:val="center"/>
            <w:hideMark/>
          </w:tcPr>
          <w:p w14:paraId="24BB14E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Parker</w:t>
            </w:r>
          </w:p>
        </w:tc>
      </w:tr>
      <w:tr w:rsidR="003A0142" w:rsidRPr="003A0142" w14:paraId="7D5513F2"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47DE98C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Area A</w:t>
            </w:r>
          </w:p>
        </w:tc>
        <w:tc>
          <w:tcPr>
            <w:tcW w:w="1980" w:type="dxa"/>
            <w:tcBorders>
              <w:top w:val="nil"/>
              <w:left w:val="nil"/>
              <w:bottom w:val="single" w:sz="4" w:space="0" w:color="000000"/>
              <w:right w:val="single" w:sz="4" w:space="0" w:color="000000"/>
            </w:tcBorders>
            <w:shd w:val="clear" w:color="auto" w:fill="auto"/>
            <w:noWrap/>
            <w:vAlign w:val="center"/>
            <w:hideMark/>
          </w:tcPr>
          <w:p w14:paraId="4198CFC8"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Stephanie</w:t>
            </w:r>
          </w:p>
        </w:tc>
        <w:tc>
          <w:tcPr>
            <w:tcW w:w="2160" w:type="dxa"/>
            <w:tcBorders>
              <w:top w:val="nil"/>
              <w:left w:val="nil"/>
              <w:bottom w:val="single" w:sz="4" w:space="0" w:color="000000"/>
              <w:right w:val="single" w:sz="4" w:space="0" w:color="000000"/>
            </w:tcBorders>
            <w:shd w:val="clear" w:color="auto" w:fill="auto"/>
            <w:noWrap/>
            <w:vAlign w:val="center"/>
            <w:hideMark/>
          </w:tcPr>
          <w:p w14:paraId="1E68074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Curry</w:t>
            </w:r>
          </w:p>
        </w:tc>
      </w:tr>
      <w:tr w:rsidR="003A0142" w:rsidRPr="003A0142" w14:paraId="501D6E78" w14:textId="77777777" w:rsidTr="003A0142">
        <w:trPr>
          <w:trHeight w:val="260"/>
        </w:trPr>
        <w:tc>
          <w:tcPr>
            <w:tcW w:w="2695" w:type="dxa"/>
            <w:tcBorders>
              <w:top w:val="nil"/>
              <w:left w:val="single" w:sz="4" w:space="0" w:color="000000"/>
              <w:bottom w:val="nil"/>
              <w:right w:val="single" w:sz="4" w:space="0" w:color="000000"/>
            </w:tcBorders>
            <w:shd w:val="clear" w:color="auto" w:fill="auto"/>
            <w:noWrap/>
            <w:vAlign w:val="center"/>
            <w:hideMark/>
          </w:tcPr>
          <w:p w14:paraId="43EB153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Area B</w:t>
            </w:r>
          </w:p>
        </w:tc>
        <w:tc>
          <w:tcPr>
            <w:tcW w:w="1980" w:type="dxa"/>
            <w:tcBorders>
              <w:top w:val="nil"/>
              <w:left w:val="nil"/>
              <w:bottom w:val="nil"/>
              <w:right w:val="single" w:sz="4" w:space="0" w:color="000000"/>
            </w:tcBorders>
            <w:shd w:val="clear" w:color="auto" w:fill="auto"/>
            <w:noWrap/>
            <w:vAlign w:val="center"/>
            <w:hideMark/>
          </w:tcPr>
          <w:p w14:paraId="2C9A9569"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Karen</w:t>
            </w:r>
          </w:p>
        </w:tc>
        <w:tc>
          <w:tcPr>
            <w:tcW w:w="2160" w:type="dxa"/>
            <w:tcBorders>
              <w:top w:val="nil"/>
              <w:left w:val="nil"/>
              <w:bottom w:val="nil"/>
              <w:right w:val="single" w:sz="4" w:space="0" w:color="000000"/>
            </w:tcBorders>
            <w:shd w:val="clear" w:color="auto" w:fill="auto"/>
            <w:noWrap/>
            <w:vAlign w:val="center"/>
            <w:hideMark/>
          </w:tcPr>
          <w:p w14:paraId="4162A53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Chow</w:t>
            </w:r>
          </w:p>
        </w:tc>
      </w:tr>
      <w:tr w:rsidR="003A0142" w:rsidRPr="003A0142" w14:paraId="08012F18" w14:textId="77777777" w:rsidTr="003A0142">
        <w:trPr>
          <w:trHeight w:val="26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C25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Area C</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AE462A5"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Erik</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66A92D4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Reese</w:t>
            </w:r>
          </w:p>
        </w:tc>
      </w:tr>
      <w:tr w:rsidR="003A0142" w:rsidRPr="003A0142" w14:paraId="6F201447" w14:textId="77777777" w:rsidTr="003A0142">
        <w:trPr>
          <w:trHeight w:val="26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14:paraId="30785A6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Area D</w:t>
            </w:r>
          </w:p>
        </w:tc>
        <w:tc>
          <w:tcPr>
            <w:tcW w:w="1980" w:type="dxa"/>
            <w:tcBorders>
              <w:top w:val="nil"/>
              <w:left w:val="nil"/>
              <w:bottom w:val="single" w:sz="4" w:space="0" w:color="auto"/>
              <w:right w:val="single" w:sz="4" w:space="0" w:color="auto"/>
            </w:tcBorders>
            <w:shd w:val="clear" w:color="auto" w:fill="auto"/>
            <w:noWrap/>
            <w:vAlign w:val="center"/>
            <w:hideMark/>
          </w:tcPr>
          <w:p w14:paraId="1430DB1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Manuel</w:t>
            </w:r>
          </w:p>
        </w:tc>
        <w:tc>
          <w:tcPr>
            <w:tcW w:w="2160" w:type="dxa"/>
            <w:tcBorders>
              <w:top w:val="nil"/>
              <w:left w:val="nil"/>
              <w:bottom w:val="single" w:sz="4" w:space="0" w:color="auto"/>
              <w:right w:val="single" w:sz="4" w:space="0" w:color="auto"/>
            </w:tcBorders>
            <w:shd w:val="clear" w:color="auto" w:fill="auto"/>
            <w:noWrap/>
            <w:vAlign w:val="center"/>
            <w:hideMark/>
          </w:tcPr>
          <w:p w14:paraId="3152BC2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Velez</w:t>
            </w:r>
          </w:p>
        </w:tc>
      </w:tr>
      <w:tr w:rsidR="003A0142" w:rsidRPr="003A0142" w14:paraId="55FEAEA4"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3CB6EA3E"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North Rep</w:t>
            </w:r>
          </w:p>
        </w:tc>
        <w:tc>
          <w:tcPr>
            <w:tcW w:w="1980" w:type="dxa"/>
            <w:tcBorders>
              <w:top w:val="nil"/>
              <w:left w:val="nil"/>
              <w:bottom w:val="single" w:sz="4" w:space="0" w:color="000000"/>
              <w:right w:val="single" w:sz="4" w:space="0" w:color="000000"/>
            </w:tcBorders>
            <w:shd w:val="clear" w:color="auto" w:fill="auto"/>
            <w:noWrap/>
            <w:vAlign w:val="center"/>
            <w:hideMark/>
          </w:tcPr>
          <w:p w14:paraId="50452F8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Christopher</w:t>
            </w:r>
          </w:p>
        </w:tc>
        <w:tc>
          <w:tcPr>
            <w:tcW w:w="2160" w:type="dxa"/>
            <w:tcBorders>
              <w:top w:val="nil"/>
              <w:left w:val="nil"/>
              <w:bottom w:val="single" w:sz="4" w:space="0" w:color="000000"/>
              <w:right w:val="single" w:sz="4" w:space="0" w:color="000000"/>
            </w:tcBorders>
            <w:shd w:val="clear" w:color="auto" w:fill="auto"/>
            <w:noWrap/>
            <w:vAlign w:val="center"/>
            <w:hideMark/>
          </w:tcPr>
          <w:p w14:paraId="093C3FA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Howerton</w:t>
            </w:r>
          </w:p>
        </w:tc>
      </w:tr>
      <w:tr w:rsidR="003A0142" w:rsidRPr="003A0142" w14:paraId="2580FBB7"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267EA7C4"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North Rep</w:t>
            </w:r>
          </w:p>
        </w:tc>
        <w:tc>
          <w:tcPr>
            <w:tcW w:w="1980" w:type="dxa"/>
            <w:tcBorders>
              <w:top w:val="nil"/>
              <w:left w:val="nil"/>
              <w:bottom w:val="single" w:sz="4" w:space="0" w:color="000000"/>
              <w:right w:val="single" w:sz="4" w:space="0" w:color="000000"/>
            </w:tcBorders>
            <w:shd w:val="clear" w:color="auto" w:fill="auto"/>
            <w:noWrap/>
            <w:vAlign w:val="center"/>
            <w:hideMark/>
          </w:tcPr>
          <w:p w14:paraId="63F6CA0A"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Eric</w:t>
            </w:r>
          </w:p>
        </w:tc>
        <w:tc>
          <w:tcPr>
            <w:tcW w:w="2160" w:type="dxa"/>
            <w:tcBorders>
              <w:top w:val="nil"/>
              <w:left w:val="nil"/>
              <w:bottom w:val="single" w:sz="4" w:space="0" w:color="000000"/>
              <w:right w:val="single" w:sz="4" w:space="0" w:color="000000"/>
            </w:tcBorders>
            <w:shd w:val="clear" w:color="auto" w:fill="auto"/>
            <w:noWrap/>
            <w:vAlign w:val="center"/>
            <w:hideMark/>
          </w:tcPr>
          <w:p w14:paraId="0DB1D88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Wada</w:t>
            </w:r>
          </w:p>
        </w:tc>
      </w:tr>
      <w:tr w:rsidR="003A0142" w:rsidRPr="003A0142" w14:paraId="53605F5F"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6045568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lastRenderedPageBreak/>
              <w:t>South Rep</w:t>
            </w:r>
          </w:p>
        </w:tc>
        <w:tc>
          <w:tcPr>
            <w:tcW w:w="1980" w:type="dxa"/>
            <w:tcBorders>
              <w:top w:val="nil"/>
              <w:left w:val="nil"/>
              <w:bottom w:val="single" w:sz="4" w:space="0" w:color="000000"/>
              <w:right w:val="single" w:sz="4" w:space="0" w:color="000000"/>
            </w:tcBorders>
            <w:shd w:val="clear" w:color="auto" w:fill="auto"/>
            <w:noWrap/>
            <w:vAlign w:val="center"/>
            <w:hideMark/>
          </w:tcPr>
          <w:p w14:paraId="5F15319D"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Amber</w:t>
            </w:r>
          </w:p>
        </w:tc>
        <w:tc>
          <w:tcPr>
            <w:tcW w:w="2160" w:type="dxa"/>
            <w:tcBorders>
              <w:top w:val="nil"/>
              <w:left w:val="nil"/>
              <w:bottom w:val="single" w:sz="4" w:space="0" w:color="000000"/>
              <w:right w:val="single" w:sz="4" w:space="0" w:color="000000"/>
            </w:tcBorders>
            <w:shd w:val="clear" w:color="auto" w:fill="auto"/>
            <w:noWrap/>
            <w:vAlign w:val="center"/>
            <w:hideMark/>
          </w:tcPr>
          <w:p w14:paraId="4B1D3332"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Gillis</w:t>
            </w:r>
          </w:p>
        </w:tc>
      </w:tr>
      <w:tr w:rsidR="003A0142" w:rsidRPr="003A0142" w14:paraId="613070CE"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33379DC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South Rep</w:t>
            </w:r>
          </w:p>
        </w:tc>
        <w:tc>
          <w:tcPr>
            <w:tcW w:w="1980" w:type="dxa"/>
            <w:tcBorders>
              <w:top w:val="nil"/>
              <w:left w:val="nil"/>
              <w:bottom w:val="single" w:sz="4" w:space="0" w:color="000000"/>
              <w:right w:val="single" w:sz="4" w:space="0" w:color="000000"/>
            </w:tcBorders>
            <w:shd w:val="clear" w:color="auto" w:fill="auto"/>
            <w:noWrap/>
            <w:vAlign w:val="center"/>
            <w:hideMark/>
          </w:tcPr>
          <w:p w14:paraId="77AC7BB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Robert L.</w:t>
            </w:r>
          </w:p>
        </w:tc>
        <w:tc>
          <w:tcPr>
            <w:tcW w:w="2160" w:type="dxa"/>
            <w:tcBorders>
              <w:top w:val="nil"/>
              <w:left w:val="nil"/>
              <w:bottom w:val="single" w:sz="4" w:space="0" w:color="000000"/>
              <w:right w:val="single" w:sz="4" w:space="0" w:color="000000"/>
            </w:tcBorders>
            <w:shd w:val="clear" w:color="auto" w:fill="auto"/>
            <w:noWrap/>
            <w:vAlign w:val="center"/>
            <w:hideMark/>
          </w:tcPr>
          <w:p w14:paraId="2F13CE17"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Stewart Jr.</w:t>
            </w:r>
          </w:p>
        </w:tc>
      </w:tr>
      <w:tr w:rsidR="003A0142" w:rsidRPr="003A0142" w14:paraId="70F48913"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1A646B2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At Large Rep</w:t>
            </w:r>
          </w:p>
        </w:tc>
        <w:tc>
          <w:tcPr>
            <w:tcW w:w="1980" w:type="dxa"/>
            <w:tcBorders>
              <w:top w:val="nil"/>
              <w:left w:val="nil"/>
              <w:bottom w:val="single" w:sz="4" w:space="0" w:color="000000"/>
              <w:right w:val="single" w:sz="4" w:space="0" w:color="000000"/>
            </w:tcBorders>
            <w:shd w:val="clear" w:color="auto" w:fill="auto"/>
            <w:noWrap/>
            <w:vAlign w:val="center"/>
            <w:hideMark/>
          </w:tcPr>
          <w:p w14:paraId="196F6241"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Juan</w:t>
            </w:r>
          </w:p>
        </w:tc>
        <w:tc>
          <w:tcPr>
            <w:tcW w:w="2160" w:type="dxa"/>
            <w:tcBorders>
              <w:top w:val="nil"/>
              <w:left w:val="nil"/>
              <w:bottom w:val="single" w:sz="4" w:space="0" w:color="000000"/>
              <w:right w:val="single" w:sz="4" w:space="0" w:color="000000"/>
            </w:tcBorders>
            <w:shd w:val="clear" w:color="auto" w:fill="auto"/>
            <w:noWrap/>
            <w:vAlign w:val="center"/>
            <w:hideMark/>
          </w:tcPr>
          <w:p w14:paraId="61191C19" w14:textId="77777777" w:rsidR="003A0142" w:rsidRPr="003A0142" w:rsidRDefault="003A0142" w:rsidP="003A0142">
            <w:pPr>
              <w:spacing w:after="0" w:line="240" w:lineRule="auto"/>
              <w:rPr>
                <w:rFonts w:eastAsia="Times New Roman"/>
                <w:color w:val="000000"/>
                <w:sz w:val="24"/>
                <w:szCs w:val="24"/>
              </w:rPr>
            </w:pPr>
            <w:proofErr w:type="spellStart"/>
            <w:r w:rsidRPr="003A0142">
              <w:rPr>
                <w:rFonts w:eastAsia="Times New Roman"/>
                <w:color w:val="000000"/>
                <w:sz w:val="24"/>
                <w:szCs w:val="24"/>
              </w:rPr>
              <w:t>Arzola</w:t>
            </w:r>
            <w:proofErr w:type="spellEnd"/>
          </w:p>
        </w:tc>
      </w:tr>
      <w:tr w:rsidR="003A0142" w:rsidRPr="003A0142" w14:paraId="3C9FB5C4" w14:textId="77777777" w:rsidTr="003A0142">
        <w:trPr>
          <w:trHeight w:val="260"/>
        </w:trPr>
        <w:tc>
          <w:tcPr>
            <w:tcW w:w="2695" w:type="dxa"/>
            <w:tcBorders>
              <w:top w:val="nil"/>
              <w:left w:val="single" w:sz="4" w:space="0" w:color="000000"/>
              <w:bottom w:val="single" w:sz="4" w:space="0" w:color="000000"/>
              <w:right w:val="single" w:sz="4" w:space="0" w:color="000000"/>
            </w:tcBorders>
            <w:shd w:val="clear" w:color="auto" w:fill="auto"/>
            <w:noWrap/>
            <w:vAlign w:val="center"/>
            <w:hideMark/>
          </w:tcPr>
          <w:p w14:paraId="703B963C"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At Large Rep</w:t>
            </w:r>
          </w:p>
        </w:tc>
        <w:tc>
          <w:tcPr>
            <w:tcW w:w="1980" w:type="dxa"/>
            <w:tcBorders>
              <w:top w:val="nil"/>
              <w:left w:val="nil"/>
              <w:bottom w:val="single" w:sz="4" w:space="0" w:color="000000"/>
              <w:right w:val="single" w:sz="4" w:space="0" w:color="000000"/>
            </w:tcBorders>
            <w:shd w:val="clear" w:color="auto" w:fill="auto"/>
            <w:noWrap/>
            <w:vAlign w:val="center"/>
            <w:hideMark/>
          </w:tcPr>
          <w:p w14:paraId="38FF7136"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Carrie</w:t>
            </w:r>
          </w:p>
        </w:tc>
        <w:tc>
          <w:tcPr>
            <w:tcW w:w="2160" w:type="dxa"/>
            <w:tcBorders>
              <w:top w:val="nil"/>
              <w:left w:val="nil"/>
              <w:bottom w:val="single" w:sz="4" w:space="0" w:color="000000"/>
              <w:right w:val="single" w:sz="4" w:space="0" w:color="000000"/>
            </w:tcBorders>
            <w:shd w:val="clear" w:color="auto" w:fill="auto"/>
            <w:noWrap/>
            <w:vAlign w:val="center"/>
            <w:hideMark/>
          </w:tcPr>
          <w:p w14:paraId="3AA6F05F" w14:textId="77777777" w:rsidR="003A0142" w:rsidRPr="003A0142" w:rsidRDefault="003A0142" w:rsidP="003A0142">
            <w:pPr>
              <w:spacing w:after="0" w:line="240" w:lineRule="auto"/>
              <w:rPr>
                <w:rFonts w:eastAsia="Times New Roman"/>
                <w:color w:val="000000"/>
                <w:sz w:val="24"/>
                <w:szCs w:val="24"/>
              </w:rPr>
            </w:pPr>
            <w:r w:rsidRPr="003A0142">
              <w:rPr>
                <w:rFonts w:eastAsia="Times New Roman"/>
                <w:color w:val="000000"/>
                <w:sz w:val="24"/>
                <w:szCs w:val="24"/>
              </w:rPr>
              <w:t>Roberson</w:t>
            </w:r>
          </w:p>
        </w:tc>
      </w:tr>
    </w:tbl>
    <w:p w14:paraId="49C37ED7" w14:textId="77777777" w:rsidR="003A0142" w:rsidRPr="003A0142" w:rsidRDefault="003A0142" w:rsidP="003A0142">
      <w:pPr>
        <w:pStyle w:val="Heading2"/>
      </w:pPr>
    </w:p>
    <w:sectPr w:rsidR="003A0142" w:rsidRPr="003A0142" w:rsidSect="0069030F">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4E20" w14:textId="77777777" w:rsidR="006B676E" w:rsidRDefault="006B676E">
      <w:pPr>
        <w:spacing w:after="0" w:line="240" w:lineRule="auto"/>
      </w:pPr>
      <w:r>
        <w:separator/>
      </w:r>
    </w:p>
  </w:endnote>
  <w:endnote w:type="continuationSeparator" w:id="0">
    <w:p w14:paraId="33CADD25" w14:textId="77777777" w:rsidR="006B676E" w:rsidRDefault="006B676E">
      <w:pPr>
        <w:spacing w:after="0" w:line="240" w:lineRule="auto"/>
      </w:pPr>
      <w:r>
        <w:continuationSeparator/>
      </w:r>
    </w:p>
  </w:endnote>
  <w:endnote w:type="continuationNotice" w:id="1">
    <w:p w14:paraId="7E3A9191" w14:textId="77777777" w:rsidR="006B676E" w:rsidRDefault="006B6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New Roman&quo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311379"/>
      <w:docPartObj>
        <w:docPartGallery w:val="Page Numbers (Bottom of Page)"/>
        <w:docPartUnique/>
      </w:docPartObj>
    </w:sdtPr>
    <w:sdtContent>
      <w:p w14:paraId="260C7AD3" w14:textId="2DF84C56" w:rsidR="0069030F" w:rsidRDefault="0069030F" w:rsidP="006903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6279304"/>
      <w:docPartObj>
        <w:docPartGallery w:val="Page Numbers (Bottom of Page)"/>
        <w:docPartUnique/>
      </w:docPartObj>
    </w:sdtPr>
    <w:sdtContent>
      <w:p w14:paraId="28027C6A" w14:textId="7BC991D0" w:rsidR="0069030F" w:rsidRDefault="0069030F" w:rsidP="0069030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28" w14:textId="77777777" w:rsidR="008B733B" w:rsidRDefault="008B733B" w:rsidP="0069030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0740630"/>
      <w:docPartObj>
        <w:docPartGallery w:val="Page Numbers (Bottom of Page)"/>
        <w:docPartUnique/>
      </w:docPartObj>
    </w:sdtPr>
    <w:sdtContent>
      <w:p w14:paraId="55DA5336" w14:textId="3D1F1C75" w:rsidR="0069030F" w:rsidRDefault="0069030F" w:rsidP="006903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AE42E27" w14:textId="77777777" w:rsidR="0069030F" w:rsidRDefault="0069030F" w:rsidP="0069030F">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0758463"/>
      <w:docPartObj>
        <w:docPartGallery w:val="Page Numbers (Bottom of Page)"/>
        <w:docPartUnique/>
      </w:docPartObj>
    </w:sdtPr>
    <w:sdtContent>
      <w:p w14:paraId="74FCB87B" w14:textId="6BB9C5BC" w:rsidR="0069030F" w:rsidRDefault="0069030F" w:rsidP="006903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0000129" w14:textId="28A12C9B" w:rsidR="008B733B" w:rsidRDefault="00781AC2" w:rsidP="0069030F">
    <w:pPr>
      <w:pBdr>
        <w:top w:val="nil"/>
        <w:left w:val="nil"/>
        <w:bottom w:val="nil"/>
        <w:right w:val="nil"/>
        <w:between w:val="nil"/>
      </w:pBdr>
      <w:tabs>
        <w:tab w:val="center" w:pos="4680"/>
        <w:tab w:val="right" w:pos="9360"/>
      </w:tabs>
      <w:spacing w:after="0" w:line="240" w:lineRule="auto"/>
      <w:ind w:right="360"/>
      <w:rPr>
        <w:color w:val="000000"/>
      </w:rPr>
    </w:pPr>
    <w:r>
      <w:rPr>
        <w:b/>
        <w:bCs/>
        <w:noProof/>
        <w:color w:val="000000" w:themeColor="text1"/>
        <w:sz w:val="24"/>
        <w:szCs w:val="24"/>
      </w:rPr>
      <w:drawing>
        <wp:anchor distT="0" distB="0" distL="114300" distR="114300" simplePos="0" relativeHeight="251659264" behindDoc="1" locked="0" layoutInCell="1" allowOverlap="1" wp14:anchorId="4A39104C" wp14:editId="534D8858">
          <wp:simplePos x="0" y="0"/>
          <wp:positionH relativeFrom="column">
            <wp:posOffset>5816184</wp:posOffset>
          </wp:positionH>
          <wp:positionV relativeFrom="paragraph">
            <wp:posOffset>-1905</wp:posOffset>
          </wp:positionV>
          <wp:extent cx="224790" cy="187960"/>
          <wp:effectExtent l="0" t="0" r="3810" b="2540"/>
          <wp:wrapNone/>
          <wp:docPr id="449925427" name="Picture 44992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74664" name="Picture 1770474664"/>
                  <pic:cNvPicPr/>
                </pic:nvPicPr>
                <pic:blipFill>
                  <a:blip r:embed="rId1">
                    <a:extLst>
                      <a:ext uri="{28A0092B-C50C-407E-A947-70E740481C1C}">
                        <a14:useLocalDpi xmlns:a14="http://schemas.microsoft.com/office/drawing/2010/main" val="0"/>
                      </a:ext>
                    </a:extLst>
                  </a:blip>
                  <a:stretch>
                    <a:fillRect/>
                  </a:stretch>
                </pic:blipFill>
                <pic:spPr>
                  <a:xfrm flipH="1">
                    <a:off x="0" y="0"/>
                    <a:ext cx="224790" cy="187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FCDE" w14:textId="77777777" w:rsidR="006B676E" w:rsidRDefault="006B676E">
      <w:pPr>
        <w:spacing w:after="0" w:line="240" w:lineRule="auto"/>
      </w:pPr>
      <w:r>
        <w:separator/>
      </w:r>
    </w:p>
  </w:footnote>
  <w:footnote w:type="continuationSeparator" w:id="0">
    <w:p w14:paraId="03D0352A" w14:textId="77777777" w:rsidR="006B676E" w:rsidRDefault="006B676E">
      <w:pPr>
        <w:spacing w:after="0" w:line="240" w:lineRule="auto"/>
      </w:pPr>
      <w:r>
        <w:continuationSeparator/>
      </w:r>
    </w:p>
  </w:footnote>
  <w:footnote w:type="continuationNotice" w:id="1">
    <w:p w14:paraId="03947E84" w14:textId="77777777" w:rsidR="006B676E" w:rsidRDefault="006B676E">
      <w:pPr>
        <w:spacing w:after="0" w:line="240" w:lineRule="auto"/>
      </w:pPr>
    </w:p>
  </w:footnote>
  <w:footnote w:id="2">
    <w:p w14:paraId="000000FA" w14:textId="77777777" w:rsidR="008B733B" w:rsidRPr="00CF471C" w:rsidRDefault="008B733B">
      <w:pPr>
        <w:pBdr>
          <w:top w:val="nil"/>
          <w:left w:val="nil"/>
          <w:bottom w:val="nil"/>
          <w:right w:val="nil"/>
          <w:between w:val="nil"/>
        </w:pBdr>
        <w:spacing w:after="0" w:line="240" w:lineRule="auto"/>
        <w:rPr>
          <w:color w:val="000000"/>
          <w:sz w:val="20"/>
          <w:szCs w:val="20"/>
        </w:rPr>
      </w:pPr>
      <w:r w:rsidRPr="00CF471C">
        <w:rPr>
          <w:rStyle w:val="FootnoteReference"/>
          <w:sz w:val="20"/>
          <w:szCs w:val="20"/>
        </w:rPr>
        <w:footnoteRef/>
      </w:r>
      <w:r w:rsidRPr="00CF471C">
        <w:rPr>
          <w:color w:val="000000"/>
          <w:sz w:val="20"/>
          <w:szCs w:val="20"/>
        </w:rPr>
        <w:t xml:space="preserve"> Resolution F95 17.02 Part-time Faculty Involvement in Local Senates: </w:t>
      </w:r>
      <w:hyperlink r:id="rId1">
        <w:r w:rsidRPr="00CF471C">
          <w:rPr>
            <w:color w:val="0563C1"/>
            <w:sz w:val="20"/>
            <w:szCs w:val="20"/>
            <w:u w:val="single"/>
          </w:rPr>
          <w:t>https://www.asccc.org/resolutions/part-time-faculty-involvement-local-senates</w:t>
        </w:r>
      </w:hyperlink>
      <w:r w:rsidRPr="00CF471C">
        <w:rPr>
          <w:color w:val="000000"/>
          <w:sz w:val="20"/>
          <w:szCs w:val="20"/>
        </w:rPr>
        <w:t xml:space="preserve">.  </w:t>
      </w:r>
    </w:p>
  </w:footnote>
  <w:footnote w:id="3">
    <w:p w14:paraId="000000FB" w14:textId="77777777" w:rsidR="008B733B" w:rsidRPr="00CF471C" w:rsidRDefault="008B733B">
      <w:pPr>
        <w:pBdr>
          <w:top w:val="nil"/>
          <w:left w:val="nil"/>
          <w:bottom w:val="nil"/>
          <w:right w:val="nil"/>
          <w:between w:val="nil"/>
        </w:pBdr>
        <w:spacing w:after="0" w:line="240" w:lineRule="auto"/>
        <w:rPr>
          <w:color w:val="000000"/>
          <w:sz w:val="20"/>
          <w:szCs w:val="20"/>
        </w:rPr>
      </w:pPr>
      <w:r w:rsidRPr="00CF471C">
        <w:rPr>
          <w:rStyle w:val="FootnoteReference"/>
          <w:sz w:val="20"/>
          <w:szCs w:val="20"/>
        </w:rPr>
        <w:footnoteRef/>
      </w:r>
      <w:r w:rsidRPr="00CF471C">
        <w:rPr>
          <w:color w:val="000000"/>
          <w:sz w:val="20"/>
          <w:szCs w:val="20"/>
        </w:rPr>
        <w:t xml:space="preserve"> Resolution S96 01.05 Participation of Part-time Faculty on the Executive Committee: </w:t>
      </w:r>
      <w:hyperlink r:id="rId2">
        <w:r w:rsidRPr="00CF471C">
          <w:rPr>
            <w:color w:val="0563C1"/>
            <w:sz w:val="20"/>
            <w:szCs w:val="20"/>
            <w:u w:val="single"/>
          </w:rPr>
          <w:t>https://www.asccc.org/resolutions/participation-part-time-faculty-executive-committee</w:t>
        </w:r>
      </w:hyperlink>
      <w:r w:rsidRPr="00CF471C">
        <w:rPr>
          <w:color w:val="000000"/>
          <w:sz w:val="20"/>
          <w:szCs w:val="20"/>
        </w:rPr>
        <w:t xml:space="preserve">. </w:t>
      </w:r>
    </w:p>
  </w:footnote>
  <w:footnote w:id="4">
    <w:p w14:paraId="000000FC" w14:textId="7E194381" w:rsidR="008B733B" w:rsidRPr="00CF471C" w:rsidRDefault="008B733B" w:rsidP="6BF102BF">
      <w:pPr>
        <w:pBdr>
          <w:top w:val="nil"/>
          <w:left w:val="nil"/>
          <w:bottom w:val="nil"/>
          <w:right w:val="nil"/>
          <w:between w:val="nil"/>
        </w:pBdr>
        <w:spacing w:after="0" w:line="240" w:lineRule="auto"/>
        <w:rPr>
          <w:color w:val="000000"/>
          <w:sz w:val="20"/>
          <w:szCs w:val="20"/>
        </w:rPr>
      </w:pPr>
      <w:r w:rsidRPr="00CF471C">
        <w:rPr>
          <w:rStyle w:val="FootnoteReference"/>
          <w:sz w:val="20"/>
          <w:szCs w:val="20"/>
        </w:rPr>
        <w:footnoteRef/>
      </w:r>
      <w:r w:rsidRPr="00CF471C">
        <w:rPr>
          <w:color w:val="000000"/>
          <w:sz w:val="20"/>
          <w:szCs w:val="20"/>
        </w:rPr>
        <w:t xml:space="preserve"> “Participation of Part-time Faculty on the Executive Committee of the Academic Senate for California Community Colleges." (1998). Academic Senate for California Community Colleges. </w:t>
      </w:r>
      <w:hyperlink r:id="rId3">
        <w:r w:rsidRPr="00CF471C">
          <w:rPr>
            <w:color w:val="0563C1"/>
            <w:sz w:val="20"/>
            <w:szCs w:val="20"/>
            <w:u w:val="single"/>
          </w:rPr>
          <w:t>https://www.asccc.org/papers/participation-part-time-faculty-executive-committee-academic-senate-california-Community</w:t>
        </w:r>
      </w:hyperlink>
      <w:r w:rsidRPr="00CF471C">
        <w:rPr>
          <w:color w:val="000000"/>
          <w:sz w:val="20"/>
          <w:szCs w:val="20"/>
        </w:rPr>
        <w:t xml:space="preserve">. </w:t>
      </w:r>
    </w:p>
  </w:footnote>
  <w:footnote w:id="5">
    <w:p w14:paraId="000000FE" w14:textId="4309BFC4" w:rsidR="008B733B" w:rsidRPr="00CF471C" w:rsidRDefault="008B733B" w:rsidP="00CF471C">
      <w:pPr>
        <w:pBdr>
          <w:top w:val="nil"/>
          <w:left w:val="nil"/>
          <w:bottom w:val="nil"/>
          <w:right w:val="nil"/>
          <w:between w:val="nil"/>
        </w:pBdr>
        <w:spacing w:after="0" w:line="240" w:lineRule="auto"/>
        <w:rPr>
          <w:strike/>
          <w:color w:val="000000"/>
          <w:sz w:val="20"/>
          <w:szCs w:val="20"/>
        </w:rPr>
      </w:pPr>
      <w:r>
        <w:rPr>
          <w:rStyle w:val="FootnoteReference"/>
        </w:rPr>
        <w:footnoteRef/>
      </w:r>
      <w:r>
        <w:t xml:space="preserve"> </w:t>
      </w:r>
      <w:r>
        <w:rPr>
          <w:color w:val="000000"/>
          <w:sz w:val="20"/>
          <w:szCs w:val="20"/>
        </w:rPr>
        <w:t xml:space="preserve">California Community Colleges Chancellor’s Office. </w:t>
      </w:r>
      <w:r w:rsidRPr="6BF102BF">
        <w:rPr>
          <w:i/>
          <w:iCs/>
          <w:color w:val="000000"/>
          <w:sz w:val="20"/>
          <w:szCs w:val="20"/>
        </w:rPr>
        <w:t>Management Information Systems Datamart</w:t>
      </w:r>
      <w:r>
        <w:rPr>
          <w:color w:val="000000"/>
          <w:sz w:val="20"/>
          <w:szCs w:val="20"/>
        </w:rPr>
        <w:t xml:space="preserve">. “Faculty &amp; Staff Demographics Report.” Retrieved March 10, 2023, from </w:t>
      </w:r>
      <w:hyperlink r:id="rId4">
        <w:r>
          <w:rPr>
            <w:color w:val="0563C1"/>
            <w:sz w:val="20"/>
            <w:szCs w:val="20"/>
            <w:highlight w:val="white"/>
            <w:u w:val="single"/>
          </w:rPr>
          <w:t>https://datamart.cccco.edu/Faculty-Staff/Staff_Demo.aspx</w:t>
        </w:r>
      </w:hyperlink>
      <w:r>
        <w:rPr>
          <w:sz w:val="20"/>
          <w:szCs w:val="20"/>
        </w:rPr>
        <w:t>.</w:t>
      </w:r>
      <w:r>
        <w:rPr>
          <w:color w:val="000000"/>
          <w:sz w:val="18"/>
          <w:szCs w:val="18"/>
        </w:rPr>
        <w:t xml:space="preserve"> </w:t>
      </w:r>
      <w:r w:rsidRPr="00CF6386">
        <w:rPr>
          <w:color w:val="000000"/>
          <w:sz w:val="20"/>
          <w:szCs w:val="20"/>
        </w:rPr>
        <w:t xml:space="preserve">Data table can be found at </w:t>
      </w:r>
      <w:hyperlink r:id="rId5" w:history="1">
        <w:r w:rsidRPr="00CF6386">
          <w:rPr>
            <w:rStyle w:val="Hyperlink"/>
            <w:sz w:val="20"/>
            <w:szCs w:val="20"/>
          </w:rPr>
          <w:t>https://drive.google.com/file/d/10PwvOLbRqIyPoF-qvU_Az70_ecs4KnNn/view?usp=sharing</w:t>
        </w:r>
      </w:hyperlink>
      <w:r w:rsidRPr="00CF6386">
        <w:rPr>
          <w:color w:val="000000"/>
          <w:sz w:val="20"/>
          <w:szCs w:val="20"/>
        </w:rPr>
        <w:t xml:space="preserve">. </w:t>
      </w:r>
    </w:p>
  </w:footnote>
  <w:footnote w:id="6">
    <w:p w14:paraId="000000FF" w14:textId="43785338" w:rsidR="008B733B" w:rsidRDefault="008B733B" w:rsidP="00CF471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sidRPr="6BF102BF">
        <w:rPr>
          <w:sz w:val="20"/>
          <w:szCs w:val="20"/>
        </w:rPr>
        <w:t>The Academic Senate for California Community College [sic] Strategic Plan, 2018-2023." (Power Point).</w:t>
      </w:r>
      <w:r>
        <w:rPr>
          <w:color w:val="000000"/>
          <w:sz w:val="20"/>
          <w:szCs w:val="20"/>
        </w:rPr>
        <w:t xml:space="preserve"> </w:t>
      </w:r>
      <w:hyperlink r:id="rId6">
        <w:r>
          <w:rPr>
            <w:color w:val="0563C1"/>
            <w:sz w:val="20"/>
            <w:szCs w:val="20"/>
            <w:u w:val="single"/>
          </w:rPr>
          <w:t>https://www.asccc.org/sites/default/files/ASCCC_Strategic_Plan_2018-2023_final.pdf</w:t>
        </w:r>
      </w:hyperlink>
      <w:r>
        <w:rPr>
          <w:color w:val="000000"/>
          <w:sz w:val="20"/>
          <w:szCs w:val="20"/>
        </w:rPr>
        <w:t xml:space="preserve">. </w:t>
      </w:r>
    </w:p>
  </w:footnote>
  <w:footnote w:id="7">
    <w:p w14:paraId="00000100" w14:textId="74A6F7E4" w:rsidR="008B733B" w:rsidRDefault="008B733B" w:rsidP="00CF471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“Reimagining with Purpose: ASCCC 2023 - 2026 Strategic Planning December 2022 to February 2023.” (Power Point).</w:t>
      </w:r>
      <w:r w:rsidR="00BB4B92" w:rsidRPr="00BB4B92">
        <w:rPr>
          <w:sz w:val="20"/>
          <w:szCs w:val="20"/>
        </w:rPr>
        <w:t xml:space="preserve"> </w:t>
      </w:r>
      <w:hyperlink r:id="rId7" w:history="1">
        <w:r w:rsidR="00FB1EFD" w:rsidRPr="005F115B">
          <w:rPr>
            <w:rStyle w:val="Hyperlink"/>
            <w:sz w:val="20"/>
            <w:szCs w:val="20"/>
          </w:rPr>
          <w:t>https://asccc.org/sites/default/files/2023-04/ASCCC%202023-2026%20Strategic%20Planning%20042823.pdf</w:t>
        </w:r>
      </w:hyperlink>
      <w:r>
        <w:rPr>
          <w:color w:val="000000"/>
          <w:sz w:val="20"/>
          <w:szCs w:val="20"/>
        </w:rPr>
        <w:t>.</w:t>
      </w:r>
      <w:r w:rsidR="00FB1EFD">
        <w:rPr>
          <w:color w:val="000000"/>
          <w:sz w:val="20"/>
          <w:szCs w:val="20"/>
        </w:rPr>
        <w:t xml:space="preserve"> </w:t>
      </w:r>
      <w:r>
        <w:rPr>
          <w:color w:val="000000"/>
          <w:sz w:val="20"/>
          <w:szCs w:val="20"/>
        </w:rPr>
        <w:t xml:space="preserve">  </w:t>
      </w:r>
      <w:r w:rsidR="00FB1EFD">
        <w:rPr>
          <w:color w:val="000000"/>
          <w:sz w:val="20"/>
          <w:szCs w:val="20"/>
        </w:rPr>
        <w:t xml:space="preserve"> </w:t>
      </w:r>
    </w:p>
  </w:footnote>
  <w:footnote w:id="8">
    <w:p w14:paraId="00000101" w14:textId="1E33E3DE" w:rsidR="008B733B" w:rsidRPr="0078167E"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sidRPr="0078167E">
        <w:rPr>
          <w:color w:val="000000"/>
          <w:sz w:val="20"/>
          <w:szCs w:val="20"/>
        </w:rPr>
        <w:t>2023—2026 ASCCC Strategic Directions—see slide titled “</w:t>
      </w:r>
      <w:r w:rsidRPr="0078167E">
        <w:rPr>
          <w:color w:val="000000" w:themeColor="text1"/>
          <w:sz w:val="20"/>
          <w:szCs w:val="20"/>
        </w:rPr>
        <w:t>Academic Senate for California Community Colleges Strategic Plan Directions 2023–2026." (Power Point).</w:t>
      </w:r>
      <w:r w:rsidRPr="0078167E">
        <w:rPr>
          <w:color w:val="000000"/>
          <w:sz w:val="20"/>
          <w:szCs w:val="20"/>
        </w:rPr>
        <w:t xml:space="preserve"> </w:t>
      </w:r>
      <w:hyperlink r:id="rId8">
        <w:r w:rsidRPr="0078167E">
          <w:rPr>
            <w:color w:val="0563C1"/>
            <w:sz w:val="20"/>
            <w:szCs w:val="20"/>
            <w:u w:val="single"/>
          </w:rPr>
          <w:t>https://asccc.org/sites/default/files/2023-02/23-26%20Strategic%20Plan%20Directions%20ASCCC.pdf</w:t>
        </w:r>
      </w:hyperlink>
      <w:r w:rsidRPr="0078167E">
        <w:rPr>
          <w:color w:val="000000"/>
          <w:sz w:val="20"/>
          <w:szCs w:val="20"/>
        </w:rPr>
        <w:t xml:space="preserve">. </w:t>
      </w:r>
    </w:p>
  </w:footnote>
  <w:footnote w:id="9">
    <w:p w14:paraId="252D8870" w14:textId="12D64ABC" w:rsidR="008747CF" w:rsidRDefault="008747CF" w:rsidP="008747CF">
      <w:pPr>
        <w:pStyle w:val="FootnoteText"/>
      </w:pPr>
      <w:r w:rsidRPr="0078167E">
        <w:rPr>
          <w:rStyle w:val="FootnoteReference"/>
        </w:rPr>
        <w:footnoteRef/>
      </w:r>
      <w:r w:rsidRPr="0078167E">
        <w:t xml:space="preserve"> Resolutions F21 01.05 Remote Attendance Option for ASCCC Events: </w:t>
      </w:r>
      <w:hyperlink r:id="rId9">
        <w:r w:rsidRPr="0078167E">
          <w:rPr>
            <w:rStyle w:val="Hyperlink"/>
            <w:rFonts w:eastAsia="Segoe UI"/>
          </w:rPr>
          <w:t>https://asccc.org/resolutions/remote-attendance-option-asccc-events</w:t>
        </w:r>
      </w:hyperlink>
      <w:r w:rsidR="0078167E" w:rsidRPr="0078167E">
        <w:rPr>
          <w:rStyle w:val="Hyperlink"/>
          <w:rFonts w:eastAsia="Segoe UI"/>
        </w:rPr>
        <w:t>.</w:t>
      </w:r>
    </w:p>
  </w:footnote>
  <w:footnote w:id="10">
    <w:p w14:paraId="2044B133" w14:textId="252E328A" w:rsidR="008B733B" w:rsidRPr="00EE21AC" w:rsidRDefault="008B733B" w:rsidP="00462AF7">
      <w:pPr>
        <w:pStyle w:val="FootnoteText"/>
      </w:pPr>
      <w:r>
        <w:rPr>
          <w:rStyle w:val="FootnoteReference"/>
        </w:rPr>
        <w:footnoteRef/>
      </w:r>
      <w:r>
        <w:t xml:space="preserve"> “</w:t>
      </w:r>
      <w:r w:rsidRPr="006169F8">
        <w:t>Key Facts”</w:t>
      </w:r>
      <w:r>
        <w:t xml:space="preserve"> (2023).</w:t>
      </w:r>
      <w:r w:rsidRPr="006169F8">
        <w:t xml:space="preserve"> </w:t>
      </w:r>
      <w:r w:rsidRPr="6BF102BF">
        <w:rPr>
          <w:i/>
          <w:iCs/>
        </w:rPr>
        <w:t>California Community Colleges</w:t>
      </w:r>
      <w:r>
        <w:t xml:space="preserve">. </w:t>
      </w:r>
      <w:r w:rsidRPr="00EE21AC">
        <w:t xml:space="preserve">California Community </w:t>
      </w:r>
      <w:r>
        <w:t>Colleges Chancellor’s Office.</w:t>
      </w:r>
      <w:r w:rsidRPr="00EE21AC">
        <w:t xml:space="preserve"> </w:t>
      </w:r>
      <w:hyperlink r:id="rId10" w:history="1">
        <w:r w:rsidRPr="00EE21AC">
          <w:rPr>
            <w:rStyle w:val="Hyperlink"/>
          </w:rPr>
          <w:t>https://www.cccco.edu/About-Us/Key-Facts</w:t>
        </w:r>
      </w:hyperlink>
      <w:r w:rsidRPr="00EE21AC">
        <w:t xml:space="preserve">. </w:t>
      </w:r>
    </w:p>
  </w:footnote>
  <w:footnote w:id="11">
    <w:p w14:paraId="064EBA83" w14:textId="71D84C84" w:rsidR="008B733B" w:rsidRDefault="008B733B" w:rsidP="00462AF7">
      <w:pPr>
        <w:pStyle w:val="FootnoteText"/>
      </w:pPr>
      <w:r>
        <w:rPr>
          <w:rStyle w:val="FootnoteReference"/>
        </w:rPr>
        <w:footnoteRef/>
      </w:r>
      <w:r>
        <w:t xml:space="preserve"> ”Update</w:t>
      </w:r>
      <w:r w:rsidRPr="00EE21AC">
        <w:t xml:space="preserve"> to the Vision for Success: Reaffirming Equity in a Time of Recovery.“ (July 2021).</w:t>
      </w:r>
      <w:r>
        <w:t xml:space="preserve"> </w:t>
      </w:r>
      <w:r w:rsidRPr="00EE21AC">
        <w:t>pg. 5</w:t>
      </w:r>
      <w:r>
        <w:t>.</w:t>
      </w:r>
      <w:r w:rsidRPr="00EE21AC">
        <w:t xml:space="preserve"> </w:t>
      </w:r>
      <w:hyperlink r:id="rId11" w:history="1">
        <w:r w:rsidRPr="00E010B0">
          <w:rPr>
            <w:rStyle w:val="Hyperlink"/>
          </w:rPr>
          <w:t>https://www.cccco.edu/-/media/CCCCO-Website/Reports/vision-for-success-update-2021-a11y.pdf</w:t>
        </w:r>
      </w:hyperlink>
      <w:r w:rsidRPr="00EE21AC">
        <w:t>.</w:t>
      </w:r>
      <w:r>
        <w:t xml:space="preserve"> </w:t>
      </w:r>
    </w:p>
  </w:footnote>
  <w:footnote w:id="12">
    <w:p w14:paraId="1555E3EC" w14:textId="1E0B0801" w:rsidR="008B733B" w:rsidRDefault="008B733B" w:rsidP="00462AF7">
      <w:pPr>
        <w:pStyle w:val="FootnoteText"/>
      </w:pPr>
      <w:r>
        <w:rPr>
          <w:rStyle w:val="FootnoteReference"/>
        </w:rPr>
        <w:footnoteRef/>
      </w:r>
      <w:r>
        <w:t xml:space="preserve"> California Code of Regulations, title 5 </w:t>
      </w:r>
      <w:r w:rsidRPr="00B56C9F">
        <w:t>§40404</w:t>
      </w:r>
      <w:r>
        <w:t xml:space="preserve">: </w:t>
      </w:r>
      <w:hyperlink r:id="rId12" w:history="1">
        <w:r w:rsidRPr="00E010B0">
          <w:rPr>
            <w:rStyle w:val="Hyperlink"/>
          </w:rPr>
          <w:t>https://casetext.com/regulation/california-code-of-regulations/title-5-education/division-5-board-of-trustees-of-the-california-state-universities/chapter-1-california-state-university/subchapter-2-educational-program/article-5-general-requirements-for-graduation/section-40404-requirements-in-united-states-history-constitution-and-american-ideals</w:t>
        </w:r>
      </w:hyperlink>
      <w:r>
        <w:t xml:space="preserve">. </w:t>
      </w:r>
    </w:p>
  </w:footnote>
  <w:footnote w:id="13">
    <w:p w14:paraId="1B158E48" w14:textId="77777777" w:rsidR="008B733B" w:rsidRDefault="008B733B" w:rsidP="00462AF7">
      <w:pPr>
        <w:pStyle w:val="FootnoteText"/>
      </w:pPr>
      <w:r>
        <w:rPr>
          <w:rStyle w:val="FootnoteReference"/>
        </w:rPr>
        <w:footnoteRef/>
      </w:r>
      <w:r>
        <w:t xml:space="preserve"> </w:t>
      </w:r>
      <w:r w:rsidRPr="004F482B">
        <w:t>Based upon a 2022 survey conducted, employers ranked critical thinking, communication, and teamwork—</w:t>
      </w:r>
      <w:r>
        <w:t xml:space="preserve">complex </w:t>
      </w:r>
      <w:r w:rsidRPr="004F482B">
        <w:t>skills fundamental to historical study—as the most important competencies for job candidates</w:t>
      </w:r>
      <w:r>
        <w:t>. See source: Gray, K. and Collins, M. (18 October 2022). “</w:t>
      </w:r>
      <w:r w:rsidRPr="00D85B5E">
        <w:t>New College Graduates and Employers Agree on Key Competencies, But at Odds About New Grad Proficiency</w:t>
      </w:r>
      <w:r>
        <w:t>.</w:t>
      </w:r>
      <w:r w:rsidRPr="00D85B5E">
        <w:t>”</w:t>
      </w:r>
      <w:r>
        <w:t xml:space="preserve"> </w:t>
      </w:r>
      <w:r w:rsidRPr="6BF102BF">
        <w:t>National Association of Colleges and Employers.</w:t>
      </w:r>
      <w:r w:rsidRPr="00D85B5E">
        <w:t xml:space="preserve"> </w:t>
      </w:r>
      <w:hyperlink r:id="rId13" w:history="1">
        <w:r w:rsidRPr="00E010B0">
          <w:rPr>
            <w:rStyle w:val="Hyperlink"/>
          </w:rPr>
          <w:t>https://www.naceweb.org/about-us/press/new-college-graduates-and-employers-agree-on-key-competencies-but-at-odds-about-new-grad-proficiency/</w:t>
        </w:r>
      </w:hyperlink>
      <w:r>
        <w:t xml:space="preserve">. </w:t>
      </w:r>
    </w:p>
  </w:footnote>
  <w:footnote w:id="14">
    <w:p w14:paraId="250026D1" w14:textId="4F180819" w:rsidR="008B733B" w:rsidRPr="009416B6" w:rsidRDefault="008B733B" w:rsidP="6BF102BF">
      <w:pPr>
        <w:spacing w:after="0"/>
        <w:rPr>
          <w:sz w:val="20"/>
          <w:szCs w:val="20"/>
        </w:rPr>
      </w:pPr>
      <w:r>
        <w:rPr>
          <w:rStyle w:val="FootnoteReference"/>
        </w:rPr>
        <w:footnoteRef/>
      </w:r>
      <w:r>
        <w:t xml:space="preserve"> </w:t>
      </w:r>
      <w:r w:rsidRPr="009416B6">
        <w:rPr>
          <w:sz w:val="20"/>
          <w:szCs w:val="20"/>
        </w:rPr>
        <w:t>“Americans’ Civics Knowledge Drops on First Amendment and Branches of Government.” (13 September 2022). Annenberg Constitution Day Civics Survey</w:t>
      </w:r>
      <w:r>
        <w:rPr>
          <w:sz w:val="20"/>
          <w:szCs w:val="20"/>
        </w:rPr>
        <w:t xml:space="preserve">. </w:t>
      </w:r>
      <w:r w:rsidRPr="6BF102BF">
        <w:rPr>
          <w:sz w:val="20"/>
          <w:szCs w:val="20"/>
        </w:rPr>
        <w:t>Annenberg Public Policy Center.</w:t>
      </w:r>
      <w:r w:rsidRPr="009416B6">
        <w:rPr>
          <w:sz w:val="20"/>
          <w:szCs w:val="20"/>
        </w:rPr>
        <w:t xml:space="preserve"> </w:t>
      </w:r>
      <w:hyperlink r:id="rId14" w:history="1">
        <w:r w:rsidRPr="009416B6">
          <w:rPr>
            <w:rStyle w:val="Hyperlink"/>
            <w:sz w:val="20"/>
            <w:szCs w:val="20"/>
          </w:rPr>
          <w:t>https://www.asc.upenn.edu/news-events/news/americans-civics-knowledge-drops-first-amendment-and-branches-government</w:t>
        </w:r>
      </w:hyperlink>
      <w:r w:rsidRPr="009416B6">
        <w:rPr>
          <w:sz w:val="20"/>
          <w:szCs w:val="20"/>
        </w:rPr>
        <w:t xml:space="preserve">. </w:t>
      </w:r>
    </w:p>
  </w:footnote>
  <w:footnote w:id="15">
    <w:p w14:paraId="640A88C7" w14:textId="5C9718ED" w:rsidR="008B733B" w:rsidRDefault="008B733B" w:rsidP="6BF102BF">
      <w:pPr>
        <w:pStyle w:val="FootnoteText"/>
        <w:rPr>
          <w:noProof/>
        </w:rPr>
      </w:pPr>
      <w:r w:rsidRPr="6BF102BF">
        <w:rPr>
          <w:rStyle w:val="FootnoteReference"/>
        </w:rPr>
        <w:footnoteRef/>
      </w:r>
      <w:r>
        <w:t xml:space="preserve"> </w:t>
      </w:r>
      <w:r w:rsidRPr="6BF102BF">
        <w:rPr>
          <w:noProof/>
        </w:rPr>
        <w:t xml:space="preserve">California State University History Council, March 2023: </w:t>
      </w:r>
      <w:hyperlink r:id="rId15">
        <w:r w:rsidRPr="6BF102BF">
          <w:rPr>
            <w:rStyle w:val="Hyperlink"/>
            <w:noProof/>
          </w:rPr>
          <w:t>https://docs.google.com/document/d/1O6ZcNrBURhwgaDeLhAtcD9y5bgTiAhcILdSfxf7EJzQ/edit?usp=sharing</w:t>
        </w:r>
      </w:hyperlink>
      <w:r w:rsidRPr="6BF102BF">
        <w:rPr>
          <w:noProof/>
        </w:rPr>
        <w:t>.</w:t>
      </w:r>
    </w:p>
  </w:footnote>
  <w:footnote w:id="16">
    <w:p w14:paraId="54DE18E7" w14:textId="5F09F449" w:rsidR="008B733B" w:rsidRDefault="008B733B" w:rsidP="6BF102BF">
      <w:pPr>
        <w:pStyle w:val="FootnoteText"/>
      </w:pPr>
      <w:r w:rsidRPr="6BF102BF">
        <w:rPr>
          <w:rStyle w:val="FootnoteReference"/>
        </w:rPr>
        <w:footnoteRef/>
      </w:r>
      <w:r>
        <w:t xml:space="preserve"> Ibid.</w:t>
      </w:r>
    </w:p>
  </w:footnote>
  <w:footnote w:id="17">
    <w:p w14:paraId="11DDDE6B" w14:textId="7BA4FC19" w:rsidR="008B733B" w:rsidRDefault="008B733B" w:rsidP="00462AF7">
      <w:pPr>
        <w:pStyle w:val="FootnoteText"/>
      </w:pPr>
      <w:r>
        <w:rPr>
          <w:rStyle w:val="FootnoteReference"/>
        </w:rPr>
        <w:footnoteRef/>
      </w:r>
      <w:r>
        <w:t xml:space="preserve"> </w:t>
      </w:r>
      <w:r w:rsidRPr="0012773F">
        <w:t>Resolution S19</w:t>
      </w:r>
      <w:r>
        <w:t xml:space="preserve"> </w:t>
      </w:r>
      <w:r w:rsidRPr="0012773F">
        <w:t>15.09</w:t>
      </w:r>
      <w:r>
        <w:t xml:space="preserve"> </w:t>
      </w:r>
      <w:r w:rsidRPr="0012773F">
        <w:t xml:space="preserve">Support for the CSU United States History, Constitution and American Ideals Requirement, Commonly Known as the American Institutions Requirement: </w:t>
      </w:r>
      <w:hyperlink r:id="rId16" w:anchor="fn1" w:history="1">
        <w:r w:rsidRPr="00E010B0">
          <w:rPr>
            <w:rStyle w:val="Hyperlink"/>
          </w:rPr>
          <w:t>https://www.</w:t>
        </w:r>
        <w:r>
          <w:rPr>
            <w:rStyle w:val="Hyperlink"/>
          </w:rPr>
          <w:t>Academic Senate for California Community Colleges</w:t>
        </w:r>
        <w:r w:rsidRPr="00E010B0">
          <w:rPr>
            <w:rStyle w:val="Hyperlink"/>
          </w:rPr>
          <w:t>.org/resolutions/support-csu-united-states-history-constitution-and-american-ideals-requirement-commonly+fn1</w:t>
        </w:r>
      </w:hyperlink>
      <w:r>
        <w:t xml:space="preserve">. </w:t>
      </w:r>
    </w:p>
  </w:footnote>
  <w:footnote w:id="18">
    <w:p w14:paraId="07AA7515" w14:textId="0B8F10DD" w:rsidR="008B733B" w:rsidRDefault="008B733B" w:rsidP="6BF102BF">
      <w:pPr>
        <w:pStyle w:val="FootnoteText"/>
        <w:rPr>
          <w:noProof/>
        </w:rPr>
      </w:pPr>
      <w:r>
        <w:rPr>
          <w:rStyle w:val="FootnoteReference"/>
        </w:rPr>
        <w:footnoteRef/>
      </w:r>
      <w:r>
        <w:t xml:space="preserve"> </w:t>
      </w:r>
      <w:r w:rsidRPr="00DA7913">
        <w:rPr>
          <w:noProof/>
        </w:rPr>
        <w:t xml:space="preserve">Petition of California Community College Faculty to Support the CSU History Council on American Institutions AI/Title 5 Outreach to California Community Colleges: </w:t>
      </w:r>
      <w:hyperlink r:id="rId17">
        <w:r w:rsidRPr="6BF102BF">
          <w:rPr>
            <w:rStyle w:val="Hyperlink"/>
            <w:noProof/>
          </w:rPr>
          <w:t>https://docs.google.com/document/d/1g4o0og8W9z9B6BsXKp1C998GV7Zxvw-l/edit?usp=sharing&amp;ouid=115492749693624265068&amp;rtpof=true&amp;sd=true</w:t>
        </w:r>
      </w:hyperlink>
      <w:r w:rsidRPr="6BF102BF">
        <w:rPr>
          <w:noProof/>
        </w:rPr>
        <w:t xml:space="preserve">. </w:t>
      </w:r>
    </w:p>
  </w:footnote>
  <w:footnote w:id="19">
    <w:p w14:paraId="1B339D1A" w14:textId="2B0BB3C5" w:rsidR="008B733B" w:rsidRDefault="008B733B" w:rsidP="6BF102BF">
      <w:pPr>
        <w:pStyle w:val="FootnoteText"/>
        <w:rPr>
          <w:noProof/>
        </w:rPr>
      </w:pPr>
      <w:r w:rsidRPr="6BF102BF">
        <w:rPr>
          <w:rStyle w:val="FootnoteReference"/>
        </w:rPr>
        <w:footnoteRef/>
      </w:r>
      <w:r>
        <w:t xml:space="preserve"> </w:t>
      </w:r>
      <w:r w:rsidRPr="6BF102BF">
        <w:rPr>
          <w:noProof/>
        </w:rPr>
        <w:t xml:space="preserve">California State University History Council, March 2023: </w:t>
      </w:r>
      <w:hyperlink r:id="rId18">
        <w:r w:rsidRPr="6BF102BF">
          <w:rPr>
            <w:rStyle w:val="Hyperlink"/>
            <w:noProof/>
          </w:rPr>
          <w:t>https://docs.google.com/document/d/1O6ZcNrBURhwgaDeLhAtcD9y5bgTiAhcILdSfxf7EJzQ/edit?usp=sharing</w:t>
        </w:r>
      </w:hyperlink>
      <w:r w:rsidRPr="6BF102BF">
        <w:rPr>
          <w:noProof/>
        </w:rPr>
        <w:t>.</w:t>
      </w:r>
    </w:p>
  </w:footnote>
  <w:footnote w:id="20">
    <w:p w14:paraId="6BDFD563" w14:textId="28834F46" w:rsidR="008B733B" w:rsidRDefault="008B733B" w:rsidP="6BF102BF">
      <w:pPr>
        <w:pStyle w:val="FootnoteText"/>
      </w:pPr>
      <w:r w:rsidRPr="6BF102BF">
        <w:rPr>
          <w:rStyle w:val="FootnoteReference"/>
        </w:rPr>
        <w:footnoteRef/>
      </w:r>
      <w:r>
        <w:t xml:space="preserve"> Ibid.</w:t>
      </w:r>
    </w:p>
  </w:footnote>
  <w:footnote w:id="21">
    <w:p w14:paraId="72CBF4A1" w14:textId="088E1279" w:rsidR="008B733B" w:rsidRPr="0085773B" w:rsidRDefault="008B733B" w:rsidP="000D416A">
      <w:pPr>
        <w:pStyle w:val="FootnoteText"/>
      </w:pPr>
      <w:r>
        <w:rPr>
          <w:rStyle w:val="FootnoteReference"/>
        </w:rPr>
        <w:footnoteRef/>
      </w:r>
      <w:r>
        <w:t xml:space="preserve"> ASCCC Values Statement: </w:t>
      </w:r>
      <w:hyperlink r:id="rId19" w:history="1">
        <w:r w:rsidRPr="00F378F4">
          <w:rPr>
            <w:rStyle w:val="Hyperlink"/>
          </w:rPr>
          <w:t>https://www.asccc.org/about/values-statement</w:t>
        </w:r>
      </w:hyperlink>
      <w:r>
        <w:t xml:space="preserve">. </w:t>
      </w:r>
    </w:p>
  </w:footnote>
  <w:footnote w:id="22">
    <w:p w14:paraId="1574B6D5" w14:textId="77777777" w:rsidR="008B733B" w:rsidRDefault="008B733B" w:rsidP="000D416A">
      <w:pPr>
        <w:pStyle w:val="FootnoteText"/>
      </w:pPr>
      <w:r>
        <w:rPr>
          <w:rStyle w:val="FootnoteReference"/>
        </w:rPr>
        <w:footnoteRef/>
      </w:r>
      <w:r>
        <w:t xml:space="preserve"> American Civil Liberties Union has tracked and mapped Attacks on LGBTQ Rights in U.S. State Legislatures; research can be found at:  </w:t>
      </w:r>
      <w:hyperlink r:id="rId20" w:history="1">
        <w:r w:rsidRPr="00F378F4">
          <w:rPr>
            <w:rStyle w:val="Hyperlink"/>
          </w:rPr>
          <w:t>https://www.aclu.org/legislative-attacks-on-lgbtq-rights?impact=</w:t>
        </w:r>
      </w:hyperlink>
      <w:r>
        <w:t xml:space="preserve">. </w:t>
      </w:r>
    </w:p>
  </w:footnote>
  <w:footnote w:id="23">
    <w:p w14:paraId="67EBE2D0" w14:textId="530F2F15" w:rsidR="008B733B" w:rsidRDefault="008B733B" w:rsidP="00B65BEC">
      <w:pPr>
        <w:pStyle w:val="FootnoteText"/>
      </w:pPr>
      <w:r>
        <w:rPr>
          <w:rStyle w:val="FootnoteReference"/>
        </w:rPr>
        <w:footnoteRef/>
      </w:r>
      <w:r>
        <w:t xml:space="preserve"> The Trevor Project Research Brief on Suicide Risk and Access to Care Among LGBTQ College Students: </w:t>
      </w:r>
      <w:hyperlink r:id="rId21" w:history="1">
        <w:r w:rsidR="00B65BEC" w:rsidRPr="0012135C">
          <w:rPr>
            <w:rStyle w:val="Hyperlink"/>
          </w:rPr>
          <w:t>https://www.thetrevorproject.org/wp-content/uploads/2022/09/September-Research-Brief-September-Research-Brief.pdf</w:t>
        </w:r>
      </w:hyperlink>
      <w:r w:rsidR="00B65BEC">
        <w:t xml:space="preserve">. </w:t>
      </w:r>
      <w:r w:rsidR="0032372D">
        <w:t xml:space="preserve">  </w:t>
      </w:r>
      <w:r>
        <w:t xml:space="preserve"> </w:t>
      </w:r>
    </w:p>
  </w:footnote>
  <w:footnote w:id="24">
    <w:p w14:paraId="62C91757" w14:textId="09D6600E" w:rsidR="008B733B" w:rsidRDefault="008B733B" w:rsidP="000D416A">
      <w:pPr>
        <w:pStyle w:val="FootnoteText"/>
      </w:pPr>
      <w:r>
        <w:rPr>
          <w:rStyle w:val="FootnoteReference"/>
        </w:rPr>
        <w:footnoteRef/>
      </w:r>
      <w:r>
        <w:t xml:space="preserve"> Nguyen, D. et al. (2016). Faculty as Sources of Support for LGBTQ College Students. </w:t>
      </w:r>
      <w:r>
        <w:br/>
      </w:r>
      <w:r w:rsidRPr="07293119">
        <w:rPr>
          <w:i/>
          <w:iCs/>
        </w:rPr>
        <w:t>College Teaching</w:t>
      </w:r>
      <w:r>
        <w:t xml:space="preserve">, 64(2), 55 – 63. Accessed at </w:t>
      </w:r>
      <w:hyperlink r:id="rId22" w:history="1">
        <w:r w:rsidRPr="00F378F4">
          <w:rPr>
            <w:rStyle w:val="Hyperlink"/>
          </w:rPr>
          <w:t>https://www.tandfonline.com/doi/abs/10.1080/87567555.2015.1078275</w:t>
        </w:r>
      </w:hyperlink>
      <w:r w:rsidR="006B3F8C">
        <w:t xml:space="preserve">. </w:t>
      </w:r>
    </w:p>
  </w:footnote>
  <w:footnote w:id="25">
    <w:p w14:paraId="4EF17B59" w14:textId="77777777" w:rsidR="008B733B" w:rsidRDefault="008B733B" w:rsidP="00FA6F32">
      <w:pPr>
        <w:pStyle w:val="FootnoteText"/>
      </w:pPr>
      <w:r>
        <w:rPr>
          <w:rStyle w:val="FootnoteReference"/>
        </w:rPr>
        <w:footnoteRef/>
      </w:r>
      <w:r>
        <w:t xml:space="preserve"> </w:t>
      </w:r>
      <w:r w:rsidRPr="00050831">
        <w:t>2018 Curriculum Institute breakout session “Dual Enrollment – How Do We Move Forward?</w:t>
      </w:r>
      <w:r>
        <w:t>,</w:t>
      </w:r>
      <w:r w:rsidRPr="00050831">
        <w:t>” slides 30-32</w:t>
      </w:r>
      <w:r>
        <w:t xml:space="preserve">. </w:t>
      </w:r>
    </w:p>
  </w:footnote>
  <w:footnote w:id="26">
    <w:p w14:paraId="2115E099" w14:textId="002FB63B" w:rsidR="008B733B" w:rsidRDefault="008B733B" w:rsidP="00FA6F32">
      <w:pPr>
        <w:pStyle w:val="FootnoteText"/>
      </w:pPr>
      <w:r w:rsidRPr="26C3E31E">
        <w:rPr>
          <w:rStyle w:val="FootnoteReference"/>
        </w:rPr>
        <w:footnoteRef/>
      </w:r>
      <w:r>
        <w:t xml:space="preserve"> “Dual Enrollment – How Do We Continue to Move Forward?” (PowerPoint). </w:t>
      </w:r>
      <w:hyperlink r:id="rId23">
        <w:r w:rsidRPr="383E4EE2">
          <w:rPr>
            <w:rStyle w:val="Hyperlink"/>
          </w:rPr>
          <w:t>https://www.asccc.org/sites/default/files/Dual%20Enrollment%20CI%202018.pptx</w:t>
        </w:r>
      </w:hyperlink>
      <w:r w:rsidR="006B3F8C">
        <w:rPr>
          <w:rStyle w:val="Hyperlink"/>
        </w:rPr>
        <w:t>.</w:t>
      </w:r>
    </w:p>
  </w:footnote>
  <w:footnote w:id="27">
    <w:p w14:paraId="00000102"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AB 607 (Kalra): </w:t>
      </w:r>
      <w:hyperlink r:id="rId24">
        <w:r>
          <w:rPr>
            <w:color w:val="0563C1"/>
            <w:sz w:val="20"/>
            <w:szCs w:val="20"/>
            <w:u w:val="single"/>
          </w:rPr>
          <w:t>https://leginfo.legislature.ca.gov/faces/billNavClient.xhtml?bill_id=202320240AB607</w:t>
        </w:r>
      </w:hyperlink>
      <w:r>
        <w:rPr>
          <w:color w:val="000000"/>
          <w:sz w:val="20"/>
          <w:szCs w:val="20"/>
        </w:rPr>
        <w:t xml:space="preserve">. </w:t>
      </w:r>
    </w:p>
  </w:footnote>
  <w:footnote w:id="28">
    <w:p w14:paraId="00000103"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California Education Code §66406.9: </w:t>
      </w:r>
      <w:hyperlink r:id="rId25">
        <w:r>
          <w:rPr>
            <w:color w:val="0563C1"/>
            <w:sz w:val="20"/>
            <w:szCs w:val="20"/>
            <w:u w:val="single"/>
          </w:rPr>
          <w:t>https://codes.findlaw.com/ca/education-code/edc-sect-66406-9.html</w:t>
        </w:r>
      </w:hyperlink>
      <w:r>
        <w:rPr>
          <w:color w:val="000000"/>
          <w:sz w:val="20"/>
          <w:szCs w:val="20"/>
        </w:rPr>
        <w:t xml:space="preserve">. </w:t>
      </w:r>
    </w:p>
  </w:footnote>
  <w:footnote w:id="29">
    <w:p w14:paraId="00000104"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30">
    <w:p w14:paraId="00000105" w14:textId="3EF08249" w:rsidR="008B733B"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Resolution F20 20.02 Ensure Course Cost Transparency for Students: </w:t>
      </w:r>
      <w:hyperlink r:id="rId26">
        <w:r>
          <w:rPr>
            <w:color w:val="0563C1"/>
            <w:sz w:val="20"/>
            <w:szCs w:val="20"/>
            <w:u w:val="single"/>
          </w:rPr>
          <w:t>https://www.asccc.org/resolutions/ensure-course-cost-transparency-students</w:t>
        </w:r>
      </w:hyperlink>
      <w:r>
        <w:rPr>
          <w:color w:val="000000"/>
          <w:sz w:val="20"/>
          <w:szCs w:val="20"/>
        </w:rPr>
        <w:t xml:space="preserve">. </w:t>
      </w:r>
    </w:p>
  </w:footnote>
  <w:footnote w:id="31">
    <w:p w14:paraId="00000106" w14:textId="0A826813"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California Code of Regulations, title 5 §59402: </w:t>
      </w:r>
      <w:hyperlink r:id="rId27">
        <w:r>
          <w:rPr>
            <w:color w:val="0563C1"/>
            <w:sz w:val="20"/>
            <w:szCs w:val="20"/>
            <w:u w:val="single"/>
          </w:rPr>
          <w:t>https://casetext.com/regulation/california-code-of-regulations/title-5-education/division-6-california-community-colleges/chapter-10-community-college-administration/subchapter-7-instructional-materials/section-59402-definitions</w:t>
        </w:r>
      </w:hyperlink>
      <w:r>
        <w:rPr>
          <w:color w:val="000000"/>
          <w:sz w:val="20"/>
          <w:szCs w:val="20"/>
        </w:rPr>
        <w:t xml:space="preserve">. </w:t>
      </w:r>
    </w:p>
  </w:footnote>
  <w:footnote w:id="32">
    <w:p w14:paraId="00000107"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California Education Code §66406.9: </w:t>
      </w:r>
      <w:hyperlink r:id="rId28">
        <w:r>
          <w:rPr>
            <w:color w:val="0563C1"/>
            <w:sz w:val="20"/>
            <w:szCs w:val="20"/>
            <w:u w:val="single"/>
          </w:rPr>
          <w:t>https://codes.findlaw.com/ca/education-code/edc-sect-66406-9.html</w:t>
        </w:r>
      </w:hyperlink>
      <w:r>
        <w:rPr>
          <w:color w:val="000000"/>
          <w:sz w:val="20"/>
          <w:szCs w:val="20"/>
        </w:rPr>
        <w:t>.</w:t>
      </w:r>
    </w:p>
  </w:footnote>
  <w:footnote w:id="33">
    <w:p w14:paraId="79AB8752" w14:textId="56A5180C" w:rsidR="008B733B" w:rsidRDefault="008B733B" w:rsidP="6BF102BF">
      <w:pPr>
        <w:pStyle w:val="FootnoteText"/>
      </w:pPr>
      <w:r w:rsidRPr="6BF102BF">
        <w:rPr>
          <w:rStyle w:val="FootnoteReference"/>
        </w:rPr>
        <w:footnoteRef/>
      </w:r>
      <w:r>
        <w:t xml:space="preserve"> AB 811 (Fong, 2023): </w:t>
      </w:r>
      <w:hyperlink r:id="rId29">
        <w:r w:rsidRPr="6BF102BF">
          <w:rPr>
            <w:rStyle w:val="Hyperlink"/>
          </w:rPr>
          <w:t>https://legiscan.com/CA/text/AB811/2023</w:t>
        </w:r>
      </w:hyperlink>
      <w:r>
        <w:t xml:space="preserve">. </w:t>
      </w:r>
    </w:p>
  </w:footnote>
  <w:footnote w:id="34">
    <w:p w14:paraId="3CCD9EDA" w14:textId="77777777" w:rsidR="008B733B" w:rsidRDefault="008B733B" w:rsidP="001971D4">
      <w:pPr>
        <w:pStyle w:val="FootnoteText"/>
      </w:pPr>
      <w:r>
        <w:rPr>
          <w:rStyle w:val="FootnoteReference"/>
        </w:rPr>
        <w:footnoteRef/>
      </w:r>
      <w:r>
        <w:t xml:space="preserve"> </w:t>
      </w:r>
      <w:r w:rsidRPr="001971D4">
        <w:t>"#</w:t>
      </w:r>
      <w:proofErr w:type="spellStart"/>
      <w:r w:rsidRPr="001971D4">
        <w:t>RealCollege</w:t>
      </w:r>
      <w:proofErr w:type="spellEnd"/>
      <w:r w:rsidRPr="001971D4">
        <w:t xml:space="preserve">. Real Hunger." California Community Colleges. California Community Colleges Chancellors Office. </w:t>
      </w:r>
      <w:hyperlink r:id="rId30" w:history="1">
        <w:r w:rsidRPr="00BD0A62">
          <w:rPr>
            <w:rStyle w:val="Hyperlink"/>
          </w:rPr>
          <w:t>https://www.cccco.edu/About-Us/News-and-Media/California-Community-Colleges-Outlook-Newsletter/College-News</w:t>
        </w:r>
      </w:hyperlink>
      <w:r>
        <w:t xml:space="preserve">. </w:t>
      </w:r>
    </w:p>
    <w:p w14:paraId="143A9E01" w14:textId="05377D46" w:rsidR="008B733B" w:rsidRDefault="008B733B" w:rsidP="001971D4">
      <w:pPr>
        <w:pStyle w:val="FootnoteText"/>
      </w:pPr>
      <w:r w:rsidRPr="001971D4">
        <w:t xml:space="preserve">"Meeting Basic Needs to Support Student's Mental Health and Success." California Community College Student Mental Health Program.  California Community College Chancellor's Office. </w:t>
      </w:r>
      <w:hyperlink r:id="rId31" w:history="1">
        <w:r w:rsidRPr="00BD0A62">
          <w:rPr>
            <w:rStyle w:val="Hyperlink"/>
          </w:rPr>
          <w:t>http://www.cccstudentmentalhealth.org/docs/CCCSMHP-Students-Basic-Needs-Fact-Sheet.pdf</w:t>
        </w:r>
      </w:hyperlink>
      <w:r>
        <w:t xml:space="preserve">. </w:t>
      </w:r>
    </w:p>
  </w:footnote>
  <w:footnote w:id="35">
    <w:p w14:paraId="2DFDCFA7" w14:textId="77777777" w:rsidR="008B733B" w:rsidRDefault="008B733B" w:rsidP="00314065">
      <w:pPr>
        <w:pStyle w:val="FootnoteText"/>
        <w:rPr>
          <w:rFonts w:ascii="Verdana" w:eastAsia="Verdana" w:hAnsi="Verdana" w:cs="Verdana"/>
          <w:color w:val="000000" w:themeColor="text1"/>
          <w:sz w:val="23"/>
          <w:szCs w:val="23"/>
        </w:rPr>
      </w:pPr>
      <w:r w:rsidRPr="26C3E31E">
        <w:rPr>
          <w:rStyle w:val="FootnoteReference"/>
        </w:rPr>
        <w:footnoteRef/>
      </w:r>
      <w:r>
        <w:t xml:space="preserve"> AB 2249 (Blanca Rubio, 2022), An act to amend, repeal, and add Sections 54953 and 54954.2 of the Government Code, relating to local government: </w:t>
      </w:r>
      <w:hyperlink r:id="rId32">
        <w:r w:rsidRPr="28D1FEEE">
          <w:rPr>
            <w:rStyle w:val="Hyperlink"/>
          </w:rPr>
          <w:t>https://leginfo.legislature.ca.gov/faces/billNavClient.xhtml?bill_id=202120220AB2449</w:t>
        </w:r>
      </w:hyperlink>
      <w:r>
        <w:t xml:space="preserve"> </w:t>
      </w:r>
      <w:r>
        <w:br/>
        <w:t xml:space="preserve"> </w:t>
      </w:r>
      <w:r>
        <w:br/>
      </w:r>
    </w:p>
  </w:footnote>
  <w:footnote w:id="36">
    <w:p w14:paraId="17EA9769" w14:textId="77777777" w:rsidR="008B733B" w:rsidRDefault="008B733B" w:rsidP="006C3190">
      <w:pPr>
        <w:pStyle w:val="FootnoteText"/>
      </w:pPr>
      <w:r>
        <w:rPr>
          <w:rStyle w:val="FootnoteReference"/>
        </w:rPr>
        <w:footnoteRef/>
      </w:r>
      <w:r>
        <w:t xml:space="preserve"> </w:t>
      </w:r>
      <w:r w:rsidRPr="00383A0D">
        <w:t xml:space="preserve">AB 1187 (Irwin, 2022): </w:t>
      </w:r>
      <w:hyperlink r:id="rId33" w:history="1">
        <w:r w:rsidRPr="001C3651">
          <w:rPr>
            <w:rStyle w:val="Hyperlink"/>
          </w:rPr>
          <w:t>https://leginfo.legislature.ca.gov/faces/billTextClient.xhtml?bill_id=202120220AB1187</w:t>
        </w:r>
      </w:hyperlink>
      <w:r>
        <w:t xml:space="preserve">. </w:t>
      </w:r>
    </w:p>
  </w:footnote>
  <w:footnote w:id="37">
    <w:p w14:paraId="1DBF56C3" w14:textId="77777777" w:rsidR="008B733B" w:rsidRDefault="008B733B" w:rsidP="006C3190">
      <w:pPr>
        <w:pStyle w:val="FootnoteText"/>
      </w:pPr>
      <w:r>
        <w:rPr>
          <w:rStyle w:val="FootnoteReference"/>
        </w:rPr>
        <w:footnoteRef/>
      </w:r>
      <w:r>
        <w:t xml:space="preserve"> Letter to Chair of the Senate Committee on Appropriations: </w:t>
      </w:r>
      <w:hyperlink r:id="rId34" w:history="1">
        <w:r w:rsidRPr="001C3651">
          <w:rPr>
            <w:rStyle w:val="Hyperlink"/>
          </w:rPr>
          <w:t>https://www.asccc.org/sites/default/files/position-letters/AB_1187_%28Irwin%29_Support_June_23_2022.pdf</w:t>
        </w:r>
      </w:hyperlink>
      <w:r>
        <w:t xml:space="preserve">.   </w:t>
      </w:r>
    </w:p>
  </w:footnote>
  <w:footnote w:id="38">
    <w:p w14:paraId="5070327B" w14:textId="77777777" w:rsidR="008B733B" w:rsidRDefault="008B733B" w:rsidP="006C3190">
      <w:pPr>
        <w:pStyle w:val="FootnoteText"/>
      </w:pPr>
      <w:r>
        <w:rPr>
          <w:rStyle w:val="FootnoteReference"/>
        </w:rPr>
        <w:footnoteRef/>
      </w:r>
      <w:r>
        <w:t xml:space="preserve"> Proposed Revisions to Title 5 Regulations Related to Supervised Tutoring (First Reading): </w:t>
      </w:r>
      <w:hyperlink r:id="rId35" w:history="1">
        <w:r w:rsidRPr="001C3651">
          <w:rPr>
            <w:rStyle w:val="Hyperlink"/>
          </w:rPr>
          <w:t>https://www.cccco.edu/-/media/CCCCO-Website/Office-of-General-Counsel/proposed-supervised-tutoring-regulatory-action-text-a11y.pdf?la=en&amp;amp;hash=AA00375BE79FC1226F8981ADD4982640296FEEF2</w:t>
        </w:r>
      </w:hyperlink>
      <w:r>
        <w:t xml:space="preserve">.  </w:t>
      </w:r>
    </w:p>
  </w:footnote>
  <w:footnote w:id="39">
    <w:p w14:paraId="7B4D88FF" w14:textId="77777777" w:rsidR="008B733B" w:rsidRDefault="008B733B" w:rsidP="006C3190">
      <w:pPr>
        <w:pStyle w:val="FootnoteText"/>
      </w:pPr>
      <w:r>
        <w:rPr>
          <w:rStyle w:val="FootnoteReference"/>
        </w:rPr>
        <w:footnoteRef/>
      </w:r>
      <w:r>
        <w:t xml:space="preserve"> EDC §84757(a)(10):</w:t>
      </w:r>
    </w:p>
    <w:p w14:paraId="688DA98D" w14:textId="77777777" w:rsidR="008B733B" w:rsidRDefault="00000000" w:rsidP="006C3190">
      <w:pPr>
        <w:pStyle w:val="FootnoteText"/>
      </w:pPr>
      <w:hyperlink r:id="rId36" w:history="1">
        <w:r w:rsidR="008B733B" w:rsidRPr="001C3651">
          <w:rPr>
            <w:rStyle w:val="Hyperlink"/>
          </w:rPr>
          <w:t>https://leginfo.legislature.ca.gov/faces/codes_displayText.xhtml?lawCode=EDC&amp;amp;division=7.&amp;amp;title=3.&amp;amp;part=50.&amp;amp;chapter=5&amp;amp;article=2</w:t>
        </w:r>
      </w:hyperlink>
      <w:r w:rsidR="008B733B">
        <w:t xml:space="preserve">. </w:t>
      </w:r>
    </w:p>
  </w:footnote>
  <w:footnote w:id="40">
    <w:p w14:paraId="4CB1FCEC" w14:textId="77777777" w:rsidR="008B733B" w:rsidRDefault="008B733B" w:rsidP="005644F7">
      <w:pPr>
        <w:pStyle w:val="FootnoteText"/>
      </w:pPr>
      <w:r>
        <w:rPr>
          <w:rStyle w:val="FootnoteReference"/>
        </w:rPr>
        <w:footnoteRef/>
      </w:r>
      <w:r>
        <w:t xml:space="preserve"> </w:t>
      </w:r>
      <w:r w:rsidRPr="00B37739">
        <w:t xml:space="preserve">Cal-GETC: </w:t>
      </w:r>
      <w:hyperlink r:id="rId37" w:history="1">
        <w:r w:rsidRPr="001C3651">
          <w:rPr>
            <w:rStyle w:val="Hyperlink"/>
          </w:rPr>
          <w:t>https://icas-ca.org/wp-content/uploads/2023/02/Cal-GETC_Framework_2-9-2023.pdf</w:t>
        </w:r>
      </w:hyperlink>
      <w:r>
        <w:t xml:space="preserve">. </w:t>
      </w:r>
    </w:p>
  </w:footnote>
  <w:footnote w:id="41">
    <w:p w14:paraId="6340D4CE" w14:textId="77777777" w:rsidR="008B733B" w:rsidRDefault="008B733B" w:rsidP="005644F7">
      <w:pPr>
        <w:pStyle w:val="FootnoteText"/>
      </w:pPr>
      <w:r>
        <w:rPr>
          <w:rStyle w:val="FootnoteReference"/>
        </w:rPr>
        <w:footnoteRef/>
      </w:r>
      <w:r>
        <w:t xml:space="preserve"> </w:t>
      </w:r>
      <w:r w:rsidRPr="00F04BB3">
        <w:t xml:space="preserve">AB 928 (Berman, 2021): </w:t>
      </w:r>
      <w:hyperlink r:id="rId38" w:history="1">
        <w:r w:rsidRPr="001C3651">
          <w:rPr>
            <w:rStyle w:val="Hyperlink"/>
          </w:rPr>
          <w:t>https://leginfo.legislature.ca.gov/faces/billTextClient.xhtml?bill_id=202120220AB928</w:t>
        </w:r>
      </w:hyperlink>
      <w:r>
        <w:t xml:space="preserve">. </w:t>
      </w:r>
    </w:p>
  </w:footnote>
  <w:footnote w:id="42">
    <w:p w14:paraId="4930D254" w14:textId="77777777" w:rsidR="008B733B" w:rsidRDefault="008B733B" w:rsidP="005644F7">
      <w:pPr>
        <w:pStyle w:val="FootnoteText"/>
      </w:pPr>
      <w:r>
        <w:rPr>
          <w:rStyle w:val="FootnoteReference"/>
        </w:rPr>
        <w:footnoteRef/>
      </w:r>
      <w:r>
        <w:t xml:space="preserve"> California Code of Regulations title 5, Division 6, Chapter 6, Subchapter 1, Article 6:</w:t>
      </w:r>
    </w:p>
    <w:p w14:paraId="7101C524" w14:textId="77777777" w:rsidR="008B733B" w:rsidRPr="00B91329" w:rsidRDefault="00000000" w:rsidP="005644F7">
      <w:pPr>
        <w:pStyle w:val="FootnoteText"/>
      </w:pPr>
      <w:hyperlink r:id="rId39" w:history="1">
        <w:r w:rsidR="008B733B" w:rsidRPr="001C3651">
          <w:rPr>
            <w:rStyle w:val="Hyperlink"/>
          </w:rPr>
          <w:t>https://govt.westlaw.com/calregs/Browse/Home/California/CaliforniaCodeofRegulations?guid=I62AB8E104C6911EC93A80</w:t>
        </w:r>
        <w:r w:rsidR="008B733B" w:rsidRPr="00B91329">
          <w:rPr>
            <w:rStyle w:val="Hyperlink"/>
          </w:rPr>
          <w:t>00D3A7C4BC3&amp;amp;originationContext=documenttoc&amp;amp;transitionType=Default&amp;amp;contextData=(sc.Default)</w:t>
        </w:r>
      </w:hyperlink>
      <w:r w:rsidR="008B733B" w:rsidRPr="00B91329">
        <w:t xml:space="preserve">.  </w:t>
      </w:r>
    </w:p>
  </w:footnote>
  <w:footnote w:id="43">
    <w:p w14:paraId="6BF4F41B" w14:textId="77777777" w:rsidR="008B733B" w:rsidRDefault="008B733B" w:rsidP="005644F7">
      <w:pPr>
        <w:pStyle w:val="FootnoteText"/>
      </w:pPr>
      <w:r>
        <w:rPr>
          <w:rStyle w:val="FootnoteReference"/>
        </w:rPr>
        <w:footnoteRef/>
      </w:r>
      <w:r>
        <w:t xml:space="preserve">Resolution F22 07.01 Comprehensive Title 5 Revision to Align Associate Degree General Education with the AB 928-required General Education Pathway: </w:t>
      </w:r>
      <w:hyperlink r:id="rId40" w:anchor="ftn2" w:history="1">
        <w:r w:rsidRPr="001C3651">
          <w:rPr>
            <w:rStyle w:val="Hyperlink"/>
          </w:rPr>
          <w:t>https://www.asccc.org/resolutions/comprehensive-title-5-revision-align-associate-degree-general-education-ab-928-required#ftn2</w:t>
        </w:r>
      </w:hyperlink>
      <w:r>
        <w:t xml:space="preserve">. </w:t>
      </w:r>
    </w:p>
  </w:footnote>
  <w:footnote w:id="44">
    <w:p w14:paraId="2F459DBB" w14:textId="77777777" w:rsidR="008B733B" w:rsidRDefault="008B733B" w:rsidP="005644F7">
      <w:pPr>
        <w:pStyle w:val="FootnoteText"/>
      </w:pPr>
      <w:r>
        <w:rPr>
          <w:rStyle w:val="FootnoteReference"/>
        </w:rPr>
        <w:footnoteRef/>
      </w:r>
      <w:r>
        <w:t xml:space="preserve"> Proposed §55062(a)(4): If units accumulated beyond those required for the degree lower a student&amp;#39;s cumulative grade point average below 2.0, colleges shall compute the grade point average based solely on those courses used to satisfy the degree requirements, provided that the coursework used to compute the grade point average fulfill all major/area of emphasis and general education requirements. </w:t>
      </w:r>
    </w:p>
  </w:footnote>
  <w:footnote w:id="45">
    <w:p w14:paraId="1CC0D465" w14:textId="4AC63BA8" w:rsidR="008B733B" w:rsidRDefault="008B733B" w:rsidP="005644F7">
      <w:pPr>
        <w:pStyle w:val="FootnoteText"/>
      </w:pPr>
      <w:r>
        <w:rPr>
          <w:rStyle w:val="FootnoteReference"/>
        </w:rPr>
        <w:footnoteRef/>
      </w:r>
      <w:r>
        <w:t xml:space="preserve"> Ibid.</w:t>
      </w:r>
    </w:p>
  </w:footnote>
  <w:footnote w:id="46">
    <w:p w14:paraId="2CA0E8C8" w14:textId="77777777" w:rsidR="008B733B" w:rsidRDefault="008B733B" w:rsidP="005644F7">
      <w:pPr>
        <w:pStyle w:val="FootnoteText"/>
      </w:pPr>
      <w:r>
        <w:rPr>
          <w:rStyle w:val="FootnoteReference"/>
        </w:rPr>
        <w:footnoteRef/>
      </w:r>
      <w:r>
        <w:t xml:space="preserve"> Proposed revisions to California Code of Regulations, title 5, §§55060–55064: </w:t>
      </w:r>
      <w:hyperlink r:id="rId41">
        <w:r w:rsidRPr="17CCA120">
          <w:rPr>
            <w:rStyle w:val="Hyperlink"/>
          </w:rPr>
          <w:t>https://docs.google.com/document/d/12tKAs2sC0Xl5tZlXYZIdXfODdc000abu/edit?usp=sharing&amp;ouid=115492749693624265068&amp;rtpof=true&amp;sd=true</w:t>
        </w:r>
      </w:hyperlink>
      <w:r w:rsidRPr="00515ED4">
        <w:t xml:space="preserve"> .</w:t>
      </w:r>
    </w:p>
  </w:footnote>
  <w:footnote w:id="47">
    <w:p w14:paraId="0B452E47" w14:textId="70978558" w:rsidR="008B733B" w:rsidRDefault="008B733B">
      <w:pPr>
        <w:pStyle w:val="FootnoteText"/>
      </w:pPr>
      <w:r>
        <w:rPr>
          <w:rStyle w:val="FootnoteReference"/>
        </w:rPr>
        <w:footnoteRef/>
      </w:r>
      <w:r>
        <w:t xml:space="preserve"> </w:t>
      </w:r>
      <w:r w:rsidRPr="00887950">
        <w:t xml:space="preserve">Resolution 6.06 S21 Support AB 927 (Medina, 2021) As of April 9, 2021: </w:t>
      </w:r>
      <w:hyperlink r:id="rId42" w:history="1">
        <w:r w:rsidRPr="009A5A37">
          <w:rPr>
            <w:rStyle w:val="Hyperlink"/>
          </w:rPr>
          <w:t>https://www.asccc.org/resolutions/support-ab-927-medina-2021-april-9-2021</w:t>
        </w:r>
      </w:hyperlink>
      <w:r w:rsidRPr="00887950">
        <w:t>.</w:t>
      </w:r>
      <w:r>
        <w:t xml:space="preserve"> </w:t>
      </w:r>
      <w:r w:rsidRPr="00887950">
        <w:t xml:space="preserve">  </w:t>
      </w:r>
    </w:p>
  </w:footnote>
  <w:footnote w:id="48">
    <w:p w14:paraId="2FAEC82F" w14:textId="76B1D7B8" w:rsidR="008B733B" w:rsidRDefault="008B733B">
      <w:pPr>
        <w:pStyle w:val="FootnoteText"/>
      </w:pPr>
      <w:r>
        <w:rPr>
          <w:rStyle w:val="FootnoteReference"/>
        </w:rPr>
        <w:footnoteRef/>
      </w:r>
      <w:r>
        <w:t xml:space="preserve"> </w:t>
      </w:r>
      <w:r w:rsidRPr="00887950">
        <w:t xml:space="preserve">SB 850 (Block, 2014): </w:t>
      </w:r>
      <w:hyperlink r:id="rId43" w:history="1">
        <w:r w:rsidRPr="009A5A37">
          <w:rPr>
            <w:rStyle w:val="Hyperlink"/>
          </w:rPr>
          <w:t>http://www.leginfo.ca.gov/pub/13-14/bill/sen/sb_0801-0850/sb_850_bill_20140109_introduced.html</w:t>
        </w:r>
      </w:hyperlink>
      <w:r w:rsidRPr="00887950">
        <w:t>.</w:t>
      </w:r>
      <w:r>
        <w:t xml:space="preserve"> </w:t>
      </w:r>
    </w:p>
  </w:footnote>
  <w:footnote w:id="49">
    <w:p w14:paraId="658D0D38" w14:textId="30EAA06E" w:rsidR="008B733B" w:rsidRDefault="008B733B">
      <w:pPr>
        <w:pStyle w:val="FootnoteText"/>
      </w:pPr>
      <w:r>
        <w:rPr>
          <w:rStyle w:val="FootnoteReference"/>
        </w:rPr>
        <w:footnoteRef/>
      </w:r>
      <w:r>
        <w:t xml:space="preserve"> Joint Letter to CCC Leaders (April 18, 2023): </w:t>
      </w:r>
      <w:hyperlink r:id="rId44" w:history="1">
        <w:r w:rsidRPr="00F348C1">
          <w:rPr>
            <w:rStyle w:val="Hyperlink"/>
          </w:rPr>
          <w:t>https://asccc.org/sites/default/files/2023-04/Joint%20Letter%20to%20CCC%20Leaders%20%281%29.pdf</w:t>
        </w:r>
      </w:hyperlink>
      <w:r>
        <w:t xml:space="preserve">. </w:t>
      </w:r>
    </w:p>
  </w:footnote>
  <w:footnote w:id="50">
    <w:p w14:paraId="00000108" w14:textId="70CAABCF" w:rsidR="008B733B"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California Code of Regulations, title 5 §55031 Standards for Probation: </w:t>
      </w:r>
      <w:hyperlink r:id="rId45" w:anchor=":~:text=A%20student%20who%20has%20attempted,system%20described%20in%20section%2055023">
        <w:r>
          <w:rPr>
            <w:color w:val="0563C1"/>
            <w:sz w:val="20"/>
            <w:szCs w:val="20"/>
            <w:u w:val="single"/>
          </w:rPr>
          <w:t>https://casetext.com/regulation/california-code-of-regulations/title-5-education/division-6-california-community-colleges/chapter-6-curriculum-and-instruction/subchapter-1-programs-courses-and-classes/article-3-probation-and-dismissal/section-55031-standards-for-probation+:~:text=A%20student%20who%20has%20attempted,system%20described%20in%20section%2055023</w:t>
        </w:r>
      </w:hyperlink>
      <w:r>
        <w:rPr>
          <w:color w:val="000000"/>
          <w:sz w:val="20"/>
          <w:szCs w:val="20"/>
        </w:rPr>
        <w:t xml:space="preserve">. </w:t>
      </w:r>
    </w:p>
  </w:footnote>
  <w:footnote w:id="51">
    <w:p w14:paraId="00000109" w14:textId="5F85624F" w:rsidR="008B733B"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sidRPr="6BF102BF">
        <w:rPr>
          <w:color w:val="000000"/>
          <w:sz w:val="20"/>
          <w:szCs w:val="20"/>
        </w:rPr>
        <w:t>The African American Tipping Point: Identifying the Factors that Impact Transfer Among African American/Black Community College Students.“ Brief 1 of 3. (October 2022).</w:t>
      </w:r>
    </w:p>
    <w:p w14:paraId="0000010A" w14:textId="77777777" w:rsidR="008B733B" w:rsidRDefault="00000000">
      <w:pPr>
        <w:pBdr>
          <w:top w:val="nil"/>
          <w:left w:val="nil"/>
          <w:bottom w:val="nil"/>
          <w:right w:val="nil"/>
          <w:between w:val="nil"/>
        </w:pBdr>
        <w:spacing w:after="0" w:line="240" w:lineRule="auto"/>
        <w:rPr>
          <w:color w:val="000000"/>
          <w:sz w:val="20"/>
          <w:szCs w:val="20"/>
        </w:rPr>
      </w:pPr>
      <w:hyperlink r:id="rId46">
        <w:r w:rsidR="008B733B">
          <w:rPr>
            <w:color w:val="0563C1"/>
            <w:sz w:val="20"/>
            <w:szCs w:val="20"/>
            <w:u w:val="single"/>
          </w:rPr>
          <w:t>https://rpgroup.org/Portals/0/Documents/Projects/African_American_Transfer_Tipping_Point-(AATTP)-Study/AATTP_Brief1_Fall2022.pdf</w:t>
        </w:r>
      </w:hyperlink>
      <w:r w:rsidR="008B733B">
        <w:rPr>
          <w:color w:val="000000"/>
          <w:sz w:val="20"/>
          <w:szCs w:val="20"/>
        </w:rPr>
        <w:t xml:space="preserve">. </w:t>
      </w:r>
    </w:p>
  </w:footnote>
  <w:footnote w:id="52">
    <w:p w14:paraId="0000010B"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53">
    <w:p w14:paraId="0000010C"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54">
    <w:p w14:paraId="5F98BF99" w14:textId="018011A1" w:rsidR="008B733B" w:rsidRDefault="008B733B" w:rsidP="00E7074C">
      <w:pPr>
        <w:pStyle w:val="FootnoteText"/>
      </w:pPr>
      <w:r>
        <w:rPr>
          <w:rStyle w:val="FootnoteReference"/>
        </w:rPr>
        <w:footnoteRef/>
      </w:r>
      <w:r>
        <w:t xml:space="preserve"> California Community Colleges June 2020 Call to Action letter: </w:t>
      </w:r>
      <w:hyperlink r:id="rId47" w:history="1">
        <w:r w:rsidRPr="00E010B0">
          <w:rPr>
            <w:rStyle w:val="Hyperlink"/>
          </w:rPr>
          <w:t>https://www.cccco.edu/-/media/CCCCO-Website/Files/Communications/dear-california-community-colleges-family</w:t>
        </w:r>
      </w:hyperlink>
      <w:r>
        <w:t xml:space="preserve">. </w:t>
      </w:r>
    </w:p>
  </w:footnote>
  <w:footnote w:id="55">
    <w:p w14:paraId="01FB474F" w14:textId="77777777" w:rsidR="008B733B" w:rsidRDefault="008B733B" w:rsidP="00E7074C">
      <w:pPr>
        <w:pStyle w:val="FootnoteText"/>
      </w:pPr>
      <w:r>
        <w:rPr>
          <w:rStyle w:val="FootnoteReference"/>
        </w:rPr>
        <w:footnoteRef/>
      </w:r>
      <w:r>
        <w:t xml:space="preserve"> Chase,</w:t>
      </w:r>
      <w:r w:rsidRPr="005F2245">
        <w:t xml:space="preserve"> </w:t>
      </w:r>
      <w:r>
        <w:t xml:space="preserve">M., </w:t>
      </w:r>
      <w:r w:rsidRPr="00F0708F">
        <w:t>Felix, E., an</w:t>
      </w:r>
      <w:r>
        <w:t xml:space="preserve">d </w:t>
      </w:r>
      <w:r w:rsidRPr="00F0708F">
        <w:t>Bensimon, E.</w:t>
      </w:r>
      <w:r>
        <w:t xml:space="preserve"> (September 2020). “California Community College</w:t>
      </w:r>
    </w:p>
    <w:p w14:paraId="1FEB6117" w14:textId="77777777" w:rsidR="008B733B" w:rsidRDefault="008B733B" w:rsidP="00E7074C">
      <w:pPr>
        <w:pStyle w:val="FootnoteText"/>
      </w:pPr>
      <w:r>
        <w:t xml:space="preserve">Student Equity Plan Review: A Focus on Racial Equity.” Center for Urban Education, </w:t>
      </w:r>
      <w:proofErr w:type="spellStart"/>
      <w:r>
        <w:t>Rossier</w:t>
      </w:r>
      <w:proofErr w:type="spellEnd"/>
      <w:r>
        <w:t xml:space="preserve"> School of Education, University of Southern California. </w:t>
      </w:r>
      <w:hyperlink r:id="rId48" w:history="1">
        <w:r w:rsidRPr="00E010B0">
          <w:rPr>
            <w:rStyle w:val="Hyperlink"/>
          </w:rPr>
          <w:t>https://static1.squarespace.com/static/5eb5c03682a92c5f96da4fc8/t/600f48b93e23721b6ca72efa/1611614397014/CCC+Equity+Plan+Review_A+Focus+on+Racial+Equity.pdf%5B47%5D.pdf</w:t>
        </w:r>
      </w:hyperlink>
      <w:r>
        <w:t xml:space="preserve">. </w:t>
      </w:r>
    </w:p>
  </w:footnote>
  <w:footnote w:id="56">
    <w:p w14:paraId="1BC8D43A" w14:textId="72551284" w:rsidR="008B733B" w:rsidRDefault="008B733B" w:rsidP="6BF102BF">
      <w:pPr>
        <w:pStyle w:val="FootnoteText"/>
      </w:pPr>
      <w:r w:rsidRPr="6BF102BF">
        <w:rPr>
          <w:rStyle w:val="FootnoteReference"/>
        </w:rPr>
        <w:footnoteRef/>
      </w:r>
      <w:r>
        <w:t xml:space="preserve"> Examples in the online training materials include phrases that assume and problematize students as unprepared for online coursework and center on instructors' comfort over student-centered practices, promoting the instructor as the “one solution” who gives </w:t>
      </w:r>
      <w:r w:rsidRPr="6BF102BF">
        <w:rPr>
          <w:i/>
          <w:iCs/>
        </w:rPr>
        <w:t xml:space="preserve">kindness </w:t>
      </w:r>
      <w:r>
        <w:t>in a transactional mindset rather than as a co-learning and facilitator with an equity-mindset who acknowledges the inequities and systemic barriers students face.</w:t>
      </w:r>
    </w:p>
  </w:footnote>
  <w:footnote w:id="57">
    <w:p w14:paraId="23F87C76" w14:textId="69B710EF" w:rsidR="008B733B" w:rsidRPr="004D0CD7" w:rsidRDefault="008B733B" w:rsidP="00E7074C">
      <w:pPr>
        <w:pStyle w:val="FootnoteText"/>
      </w:pPr>
      <w:r>
        <w:rPr>
          <w:rStyle w:val="FootnoteReference"/>
        </w:rPr>
        <w:footnoteRef/>
      </w:r>
      <w:r w:rsidRPr="004D0CD7">
        <w:t xml:space="preserve"> Peralta Community </w:t>
      </w:r>
      <w:r>
        <w:t xml:space="preserve">College District Online Rubric: </w:t>
      </w:r>
      <w:hyperlink r:id="rId49" w:history="1">
        <w:r w:rsidRPr="00E010B0">
          <w:rPr>
            <w:rStyle w:val="Hyperlink"/>
          </w:rPr>
          <w:t>https://www.peralta.edu/distance-education/online-equity-rubric</w:t>
        </w:r>
      </w:hyperlink>
      <w:r w:rsidRPr="004D0CD7">
        <w:t xml:space="preserve">. </w:t>
      </w:r>
    </w:p>
  </w:footnote>
  <w:footnote w:id="58">
    <w:p w14:paraId="0ECB81D4" w14:textId="6BABEA6B" w:rsidR="008B733B" w:rsidRDefault="008B733B" w:rsidP="00E7074C">
      <w:pPr>
        <w:pStyle w:val="FootnoteText"/>
      </w:pPr>
      <w:r>
        <w:rPr>
          <w:rStyle w:val="FootnoteReference"/>
        </w:rPr>
        <w:footnoteRef/>
      </w:r>
      <w:r>
        <w:t xml:space="preserve"> DEI in Curriculum Principles and Practices: </w:t>
      </w:r>
      <w:hyperlink r:id="rId50" w:history="1">
        <w:r w:rsidRPr="00E010B0">
          <w:rPr>
            <w:rStyle w:val="Hyperlink"/>
          </w:rPr>
          <w:t>https://www.</w:t>
        </w:r>
        <w:r>
          <w:rPr>
            <w:rStyle w:val="Hyperlink"/>
          </w:rPr>
          <w:t>Academic Senate for California Community Colleges</w:t>
        </w:r>
        <w:r w:rsidRPr="00E010B0">
          <w:rPr>
            <w:rStyle w:val="Hyperlink"/>
          </w:rPr>
          <w:t>.org/sites/default/files/CCC_DEI-in-Curriculum_Model_Principles_and_Practices_June_2022.pdf</w:t>
        </w:r>
      </w:hyperlink>
      <w:r>
        <w:t xml:space="preserve">. </w:t>
      </w:r>
    </w:p>
  </w:footnote>
  <w:footnote w:id="59">
    <w:p w14:paraId="30405604" w14:textId="4BC06F33" w:rsidR="008B733B" w:rsidRDefault="008B733B" w:rsidP="00E7074C">
      <w:pPr>
        <w:pStyle w:val="FootnoteText"/>
      </w:pPr>
      <w:r>
        <w:rPr>
          <w:rStyle w:val="FootnoteReference"/>
        </w:rPr>
        <w:footnoteRef/>
      </w:r>
      <w:r>
        <w:t xml:space="preserve"> OERI IDEA Audit framework: </w:t>
      </w:r>
      <w:hyperlink r:id="rId51" w:history="1">
        <w:r w:rsidRPr="00E010B0">
          <w:rPr>
            <w:rStyle w:val="Hyperlink"/>
          </w:rPr>
          <w:t>https://</w:t>
        </w:r>
        <w:r>
          <w:rPr>
            <w:rStyle w:val="Hyperlink"/>
          </w:rPr>
          <w:t>Academic Senate for California Community Colleges</w:t>
        </w:r>
        <w:r w:rsidRPr="00E010B0">
          <w:rPr>
            <w:rStyle w:val="Hyperlink"/>
          </w:rPr>
          <w:t>-oeri.org/wp-content/uploads/2022/03/Inclusion-Diversity-Equity-and-Anti-Racism-IDEA-3-7-22-V1A-PDF-for-E.pdf</w:t>
        </w:r>
      </w:hyperlink>
      <w:r>
        <w:t xml:space="preserve">. </w:t>
      </w:r>
    </w:p>
  </w:footnote>
  <w:footnote w:id="60">
    <w:p w14:paraId="2F30B38B" w14:textId="3CBB1D04" w:rsidR="008B733B" w:rsidRDefault="008B733B" w:rsidP="00E7074C">
      <w:pPr>
        <w:pStyle w:val="FootnoteText"/>
      </w:pPr>
      <w:r>
        <w:rPr>
          <w:rStyle w:val="FootnoteReference"/>
        </w:rPr>
        <w:footnoteRef/>
      </w:r>
      <w:r>
        <w:t xml:space="preserve"> California Community Colleges June 2020 Call to Action letter: </w:t>
      </w:r>
      <w:hyperlink r:id="rId52" w:history="1">
        <w:r w:rsidRPr="00E010B0">
          <w:rPr>
            <w:rStyle w:val="Hyperlink"/>
          </w:rPr>
          <w:t>https://www.cccco.edu/-/media/CCCCO-Website/Files/Communications/dear-california-community-colleges-family</w:t>
        </w:r>
      </w:hyperlink>
      <w:r>
        <w:t xml:space="preserve">. </w:t>
      </w:r>
    </w:p>
  </w:footnote>
  <w:footnote w:id="61">
    <w:p w14:paraId="7A649809" w14:textId="77777777" w:rsidR="008B733B" w:rsidRDefault="008B733B" w:rsidP="00E7074C">
      <w:pPr>
        <w:pStyle w:val="FootnoteText"/>
      </w:pPr>
      <w:r>
        <w:rPr>
          <w:rStyle w:val="FootnoteReference"/>
        </w:rPr>
        <w:footnoteRef/>
      </w:r>
      <w:r>
        <w:t xml:space="preserve"> Chase,</w:t>
      </w:r>
      <w:r w:rsidRPr="005F2245">
        <w:t xml:space="preserve"> </w:t>
      </w:r>
      <w:r>
        <w:t xml:space="preserve">M., </w:t>
      </w:r>
      <w:r w:rsidRPr="00F0708F">
        <w:t>Felix, E., an</w:t>
      </w:r>
      <w:r>
        <w:t xml:space="preserve">d </w:t>
      </w:r>
      <w:r w:rsidRPr="00F0708F">
        <w:t>Bensimon, E.</w:t>
      </w:r>
      <w:r>
        <w:t xml:space="preserve"> (September 2020). “California Community College</w:t>
      </w:r>
    </w:p>
    <w:p w14:paraId="0029887C" w14:textId="77777777" w:rsidR="008B733B" w:rsidRDefault="008B733B" w:rsidP="00E7074C">
      <w:pPr>
        <w:pStyle w:val="FootnoteText"/>
      </w:pPr>
      <w:r>
        <w:t xml:space="preserve">Student Equity Plan Review: A Focus on Racial Equity.” Center for Urban Education, </w:t>
      </w:r>
      <w:proofErr w:type="spellStart"/>
      <w:r>
        <w:t>Rossier</w:t>
      </w:r>
      <w:proofErr w:type="spellEnd"/>
      <w:r>
        <w:t xml:space="preserve"> School of Education, University of Southern California. </w:t>
      </w:r>
      <w:hyperlink r:id="rId53" w:history="1">
        <w:r w:rsidRPr="00E010B0">
          <w:rPr>
            <w:rStyle w:val="Hyperlink"/>
          </w:rPr>
          <w:t>https://static1.squarespace.com/static/5eb5c03682a92c5f96da4fc8/t/600f48b93e23721b6ca72efa/1611614397014/CCC+Equity+Plan+Review_A+Focus+on+Racial+Equity.pdf%5B47%5D.pdf</w:t>
        </w:r>
      </w:hyperlink>
      <w:r>
        <w:t xml:space="preserve">. </w:t>
      </w:r>
    </w:p>
  </w:footnote>
  <w:footnote w:id="62">
    <w:p w14:paraId="5465B039" w14:textId="434638B9" w:rsidR="008B733B" w:rsidRDefault="008B733B" w:rsidP="00E7074C">
      <w:pPr>
        <w:pStyle w:val="FootnoteText"/>
      </w:pPr>
      <w:r>
        <w:rPr>
          <w:rStyle w:val="FootnoteReference"/>
        </w:rPr>
        <w:footnoteRef/>
      </w:r>
      <w:r>
        <w:t xml:space="preserve"> “Equity-Driven Systems: Student Equity and Achievement in the California Community Colleges.” (2019). Academic Senate for California Community Colleges. </w:t>
      </w:r>
      <w:hyperlink r:id="rId54" w:history="1">
        <w:r w:rsidRPr="6BF102BF">
          <w:rPr>
            <w:rStyle w:val="Hyperlink"/>
          </w:rPr>
          <w:t>https://Academic Senate for California Community Colleges.org/sites/default/files/Equity%20Driven%20Systems%20Paper%20-%20for%20Area%20Meetings%20Oct%202019.pdf</w:t>
        </w:r>
      </w:hyperlink>
      <w:r>
        <w:t xml:space="preserve">. </w:t>
      </w:r>
    </w:p>
  </w:footnote>
  <w:footnote w:id="63">
    <w:p w14:paraId="43DB47ED" w14:textId="30A21FF0" w:rsidR="008B733B" w:rsidRDefault="008B733B" w:rsidP="00462AF7">
      <w:pPr>
        <w:pStyle w:val="FootnoteText"/>
      </w:pPr>
      <w:r>
        <w:rPr>
          <w:rStyle w:val="FootnoteReference"/>
        </w:rPr>
        <w:footnoteRef/>
      </w:r>
      <w:r>
        <w:t xml:space="preserve"> </w:t>
      </w:r>
      <w:r>
        <w:rPr>
          <w:color w:val="000000"/>
        </w:rPr>
        <w:t xml:space="preserve">California Community Colleges Chancellor’s Office. </w:t>
      </w:r>
      <w:r w:rsidRPr="6BF102BF">
        <w:rPr>
          <w:i/>
          <w:iCs/>
          <w:color w:val="000000"/>
        </w:rPr>
        <w:t>Management Information Systems Datamart</w:t>
      </w:r>
      <w:r>
        <w:rPr>
          <w:color w:val="000000"/>
        </w:rPr>
        <w:t>. ”</w:t>
      </w:r>
      <w:r w:rsidRPr="005661DF">
        <w:rPr>
          <w:color w:val="000000"/>
        </w:rPr>
        <w:t>Full-time/Part-time (Unit Load) Status Summary</w:t>
      </w:r>
      <w:r>
        <w:rPr>
          <w:color w:val="000000"/>
        </w:rPr>
        <w:t xml:space="preserve"> Report.“ Retrieved March 27, 2023, from</w:t>
      </w:r>
      <w:r w:rsidRPr="00742BD7">
        <w:t xml:space="preserve"> </w:t>
      </w:r>
      <w:hyperlink r:id="rId55" w:history="1">
        <w:r w:rsidRPr="00E010B0">
          <w:rPr>
            <w:rStyle w:val="Hyperlink"/>
          </w:rPr>
          <w:t>https://datamart.cccco.edu/Students/Unit_Load_Status.aspx</w:t>
        </w:r>
      </w:hyperlink>
      <w:r>
        <w:t xml:space="preserve">. </w:t>
      </w:r>
    </w:p>
  </w:footnote>
  <w:footnote w:id="64">
    <w:p w14:paraId="4E6337FF" w14:textId="7EBEF627" w:rsidR="008B733B" w:rsidRDefault="008B733B" w:rsidP="00462AF7">
      <w:pPr>
        <w:pStyle w:val="FootnoteText"/>
      </w:pPr>
      <w:r>
        <w:rPr>
          <w:rStyle w:val="FootnoteReference"/>
        </w:rPr>
        <w:footnoteRef/>
      </w:r>
      <w:r>
        <w:t xml:space="preserve"> </w:t>
      </w:r>
      <w:r w:rsidRPr="00986EDE">
        <w:t xml:space="preserve">Resolution F11 07.02 Community Access and Student Achievement in California Community Colleges: </w:t>
      </w:r>
      <w:hyperlink r:id="rId56" w:history="1">
        <w:r w:rsidRPr="00E010B0">
          <w:rPr>
            <w:rStyle w:val="Hyperlink"/>
          </w:rPr>
          <w:t>https://</w:t>
        </w:r>
        <w:r>
          <w:rPr>
            <w:rStyle w:val="Hyperlink"/>
          </w:rPr>
          <w:t>Academic Senate for California Community Colleges</w:t>
        </w:r>
        <w:r w:rsidRPr="00E010B0">
          <w:rPr>
            <w:rStyle w:val="Hyperlink"/>
          </w:rPr>
          <w:t>.org/resolutions/community-access-and-student-achievement-california-community-colleges</w:t>
        </w:r>
      </w:hyperlink>
      <w:r>
        <w:t xml:space="preserve">; </w:t>
      </w:r>
      <w:r w:rsidRPr="00986EDE">
        <w:t xml:space="preserve"> Resolution F92 13.01 Student Services: </w:t>
      </w:r>
      <w:hyperlink r:id="rId57" w:history="1">
        <w:r w:rsidRPr="00E010B0">
          <w:rPr>
            <w:rStyle w:val="Hyperlink"/>
          </w:rPr>
          <w:t>https://</w:t>
        </w:r>
        <w:r>
          <w:rPr>
            <w:rStyle w:val="Hyperlink"/>
          </w:rPr>
          <w:t>Academic Senate for California Community Colleges</w:t>
        </w:r>
        <w:r w:rsidRPr="00E010B0">
          <w:rPr>
            <w:rStyle w:val="Hyperlink"/>
          </w:rPr>
          <w:t>.org/resolutions/student-services</w:t>
        </w:r>
      </w:hyperlink>
      <w:r>
        <w:t>;</w:t>
      </w:r>
      <w:r w:rsidRPr="00986EDE">
        <w:t xml:space="preserve"> and Resolution F92 13.02 Financial Aid: </w:t>
      </w:r>
      <w:hyperlink r:id="rId58" w:history="1">
        <w:r w:rsidRPr="00E010B0">
          <w:rPr>
            <w:rStyle w:val="Hyperlink"/>
          </w:rPr>
          <w:t>https://</w:t>
        </w:r>
        <w:r>
          <w:rPr>
            <w:rStyle w:val="Hyperlink"/>
          </w:rPr>
          <w:t>Academic Senate for California Community Colleges</w:t>
        </w:r>
        <w:r w:rsidRPr="00E010B0">
          <w:rPr>
            <w:rStyle w:val="Hyperlink"/>
          </w:rPr>
          <w:t>.org/resolutions/financial-aid</w:t>
        </w:r>
      </w:hyperlink>
      <w:r>
        <w:t xml:space="preserve">. </w:t>
      </w:r>
    </w:p>
  </w:footnote>
  <w:footnote w:id="65">
    <w:p w14:paraId="2EF37DEC" w14:textId="77777777" w:rsidR="008B733B" w:rsidRDefault="008B733B" w:rsidP="007C5436">
      <w:pPr>
        <w:pStyle w:val="FootnoteText"/>
      </w:pPr>
      <w:r>
        <w:rPr>
          <w:rStyle w:val="FootnoteReference"/>
        </w:rPr>
        <w:footnoteRef/>
      </w:r>
      <w:r>
        <w:t xml:space="preserve"> Title 5 section </w:t>
      </w:r>
      <w:r w:rsidRPr="71D7F685">
        <w:rPr>
          <w:noProof/>
          <w:sz w:val="24"/>
          <w:szCs w:val="24"/>
        </w:rPr>
        <w:t>§</w:t>
      </w:r>
      <w:r>
        <w:t>55050 is found at</w:t>
      </w:r>
    </w:p>
    <w:p w14:paraId="4E32982E" w14:textId="77777777" w:rsidR="008B733B" w:rsidRDefault="00000000" w:rsidP="007C5436">
      <w:pPr>
        <w:pStyle w:val="FootnoteText"/>
      </w:pPr>
      <w:hyperlink r:id="rId59" w:history="1">
        <w:r w:rsidR="008B733B" w:rsidRPr="001C3651">
          <w:rPr>
            <w:rStyle w:val="Hyperlink"/>
          </w:rPr>
          <w:t>https://govt.westlaw.com/calregs/Document/I629435824C6911EC93A8000D3A7C4BC3?viewType=FullText&amp;amp;originationContext=documenttoc&amp;amp;transitionType=CategoryPageItem&amp;amp;contextData=(sc.Default)</w:t>
        </w:r>
      </w:hyperlink>
      <w:r w:rsidR="008B733B">
        <w:t xml:space="preserve">. </w:t>
      </w:r>
    </w:p>
  </w:footnote>
  <w:footnote w:id="66">
    <w:p w14:paraId="06050790" w14:textId="77777777" w:rsidR="008B733B" w:rsidRDefault="008B733B" w:rsidP="007C5436">
      <w:pPr>
        <w:pStyle w:val="FootnoteText"/>
      </w:pPr>
      <w:r>
        <w:rPr>
          <w:rStyle w:val="FootnoteReference"/>
        </w:rPr>
        <w:footnoteRef/>
      </w:r>
      <w:r>
        <w:t xml:space="preserve"> </w:t>
      </w:r>
      <w:r w:rsidRPr="00BC57E5">
        <w:t xml:space="preserve">CSUCO EO 1036 is found at </w:t>
      </w:r>
      <w:hyperlink r:id="rId60">
        <w:r w:rsidRPr="1B4D9987">
          <w:rPr>
            <w:rStyle w:val="Hyperlink"/>
          </w:rPr>
          <w:t>https://calstate.policystat.com/policy/13085511/latest/</w:t>
        </w:r>
      </w:hyperlink>
      <w:r w:rsidRPr="00BC57E5">
        <w:t xml:space="preserve"> </w:t>
      </w:r>
    </w:p>
  </w:footnote>
  <w:footnote w:id="67">
    <w:p w14:paraId="39B6AA0F" w14:textId="77777777" w:rsidR="008B733B" w:rsidRDefault="008B733B" w:rsidP="00CB4977">
      <w:pPr>
        <w:pStyle w:val="FootnoteText"/>
      </w:pPr>
      <w:r>
        <w:rPr>
          <w:rStyle w:val="FootnoteReference"/>
        </w:rPr>
        <w:footnoteRef/>
      </w:r>
      <w:r>
        <w:t xml:space="preserve"> California Education Code </w:t>
      </w:r>
      <w:r w:rsidRPr="07293119">
        <w:rPr>
          <w:sz w:val="22"/>
          <w:szCs w:val="22"/>
        </w:rPr>
        <w:t>§</w:t>
      </w:r>
      <w:r w:rsidRPr="07293119">
        <w:t>66010.4:</w:t>
      </w:r>
      <w:r>
        <w:t xml:space="preserve"> </w:t>
      </w:r>
      <w:hyperlink r:id="rId61" w:history="1">
        <w:r w:rsidRPr="001C3651">
          <w:rPr>
            <w:rStyle w:val="Hyperlink"/>
          </w:rPr>
          <w:t>https://leginfo.legislature.ca.gov/faces/codes_displaySection.xhtml?sectionNum=66010.4.&amp;amp;lawCode=EDC</w:t>
        </w:r>
      </w:hyperlink>
      <w:r>
        <w:t xml:space="preserve">. </w:t>
      </w:r>
    </w:p>
  </w:footnote>
  <w:footnote w:id="68">
    <w:p w14:paraId="2FA6CAA8" w14:textId="77777777" w:rsidR="008B733B" w:rsidRDefault="008B733B" w:rsidP="00CB4977">
      <w:pPr>
        <w:pStyle w:val="FootnoteText"/>
      </w:pPr>
      <w:r>
        <w:rPr>
          <w:rStyle w:val="FootnoteReference"/>
        </w:rPr>
        <w:footnoteRef/>
      </w:r>
      <w:r>
        <w:t xml:space="preserve"> AB 2973 (Committee on Higher Education, 2022): </w:t>
      </w:r>
      <w:hyperlink r:id="rId62" w:history="1">
        <w:r w:rsidRPr="001C3651">
          <w:rPr>
            <w:rStyle w:val="Hyperlink"/>
          </w:rPr>
          <w:t>https://leginfo.legislature.ca.gov/faces/billTextClient.xhtml?bill_id=202120220AB2973</w:t>
        </w:r>
      </w:hyperlink>
      <w:r>
        <w:t xml:space="preserve">. </w:t>
      </w:r>
    </w:p>
  </w:footnote>
  <w:footnote w:id="69">
    <w:p w14:paraId="2CB95444" w14:textId="77777777" w:rsidR="008B733B" w:rsidRDefault="008B733B" w:rsidP="00CB4977">
      <w:pPr>
        <w:pStyle w:val="FootnoteText"/>
      </w:pPr>
      <w:r>
        <w:rPr>
          <w:rStyle w:val="FootnoteReference"/>
        </w:rPr>
        <w:footnoteRef/>
      </w:r>
      <w:r>
        <w:t xml:space="preserve"> Resolution 07.14 F22 Reaffirming the Mission and Vision of the California Community Colleges: </w:t>
      </w:r>
      <w:hyperlink r:id="rId63" w:history="1">
        <w:r w:rsidRPr="001C3651">
          <w:rPr>
            <w:rStyle w:val="Hyperlink"/>
          </w:rPr>
          <w:t>https://www.asccc.org/resolutions/reaffirming-mission-and-vision-california-community-colleges</w:t>
        </w:r>
      </w:hyperlink>
      <w:r>
        <w:t xml:space="preserve">. </w:t>
      </w:r>
    </w:p>
  </w:footnote>
  <w:footnote w:id="70">
    <w:p w14:paraId="79C65957" w14:textId="4F8E7DE1" w:rsidR="008B733B" w:rsidRDefault="008B733B" w:rsidP="00AB0E95">
      <w:pPr>
        <w:pStyle w:val="FootnoteText"/>
        <w:rPr>
          <w:sz w:val="24"/>
          <w:szCs w:val="24"/>
        </w:rPr>
      </w:pPr>
      <w:r w:rsidRPr="0DD4F481">
        <w:rPr>
          <w:rStyle w:val="FootnoteReference"/>
        </w:rPr>
        <w:footnoteRef/>
      </w:r>
      <w:r>
        <w:t xml:space="preserve"> California Education Code, title 5,section 55063 Minimum Requirements for the Associate Degree: </w:t>
      </w:r>
      <w:hyperlink r:id="rId64">
        <w:r w:rsidRPr="17CCA120">
          <w:rPr>
            <w:rStyle w:val="Hyperlink"/>
          </w:rPr>
          <w:t>https://govt.westlaw.com/calregs/Document/I43B642004E0E11EDA19AD993669B28BD?viewType=FullText&amp;originationContext=documenttoc&amp;transitionType=CategoryPageItem&amp;contextData=(sc.Default</w:t>
        </w:r>
      </w:hyperlink>
      <w:r w:rsidR="00B70A14">
        <w:rPr>
          <w:rStyle w:val="Hyperlink"/>
        </w:rPr>
        <w:t>.</w:t>
      </w:r>
      <w:r>
        <w:t xml:space="preserve"> </w:t>
      </w:r>
    </w:p>
  </w:footnote>
  <w:footnote w:id="71">
    <w:p w14:paraId="495E645A" w14:textId="77777777" w:rsidR="008B733B" w:rsidRDefault="008B733B" w:rsidP="00AB0E95">
      <w:pPr>
        <w:pStyle w:val="FootnoteText"/>
      </w:pPr>
      <w:r w:rsidRPr="34718925">
        <w:rPr>
          <w:rStyle w:val="FootnoteReference"/>
        </w:rPr>
        <w:footnoteRef/>
      </w:r>
      <w:r>
        <w:t xml:space="preserve"> California Community College Ethnic Studies Requirement Frequently Asked Questions 2 September 2022 available through the Vision Resource Center. </w:t>
      </w:r>
    </w:p>
  </w:footnote>
  <w:footnote w:id="72">
    <w:p w14:paraId="453CB360" w14:textId="77777777" w:rsidR="008B733B" w:rsidRDefault="008B733B" w:rsidP="00AB0E95">
      <w:pPr>
        <w:pStyle w:val="FootnoteText"/>
      </w:pPr>
      <w:r>
        <w:rPr>
          <w:rStyle w:val="FootnoteReference"/>
        </w:rPr>
        <w:footnoteRef/>
      </w:r>
      <w:r>
        <w:t xml:space="preserve"> Replacement of the following paragraph number (3) of title 5 §55063, under the header (e) Additional</w:t>
      </w:r>
    </w:p>
    <w:p w14:paraId="44BA4C2E" w14:textId="77777777" w:rsidR="008B733B" w:rsidRDefault="008B733B" w:rsidP="00AB0E95">
      <w:pPr>
        <w:pStyle w:val="FootnoteText"/>
      </w:pPr>
      <w:r>
        <w:t>Requirements: Satisfactory completion of a transfer-level course (minimum of three semester units or four quarter units) in ethnic studies. This requirement may be satisfied by obtaining a satisfactory grade in a course in ethnic studies taught in or on behalf of other departments and disciplines.</w:t>
      </w:r>
    </w:p>
  </w:footnote>
  <w:footnote w:id="73">
    <w:p w14:paraId="3B29F6B2" w14:textId="77777777" w:rsidR="008B733B" w:rsidRDefault="008B733B" w:rsidP="00F86A1B">
      <w:pPr>
        <w:spacing w:after="240" w:line="240" w:lineRule="auto"/>
        <w:rPr>
          <w:sz w:val="20"/>
          <w:szCs w:val="20"/>
        </w:rPr>
      </w:pPr>
      <w:r w:rsidRPr="26C3E31E">
        <w:rPr>
          <w:rStyle w:val="FootnoteReference"/>
        </w:rPr>
        <w:footnoteRef/>
      </w:r>
      <w:r>
        <w:t xml:space="preserve"> </w:t>
      </w:r>
      <w:r w:rsidRPr="17CCA120">
        <w:rPr>
          <w:sz w:val="20"/>
          <w:szCs w:val="20"/>
        </w:rPr>
        <w:t xml:space="preserve">AB 1705 (Irwin, 2022): </w:t>
      </w:r>
      <w:hyperlink r:id="rId65">
        <w:r w:rsidRPr="17CCA120">
          <w:rPr>
            <w:rStyle w:val="Hyperlink"/>
            <w:sz w:val="20"/>
            <w:szCs w:val="20"/>
          </w:rPr>
          <w:t>https://leginfo.legislature.ca.gov/faces/billNavClient.xhtml?bill_id=202120220AB1705</w:t>
        </w:r>
      </w:hyperlink>
    </w:p>
  </w:footnote>
  <w:footnote w:id="74">
    <w:p w14:paraId="4B29182C" w14:textId="77777777" w:rsidR="008B733B" w:rsidRDefault="008B733B" w:rsidP="00854929">
      <w:pPr>
        <w:pStyle w:val="FootnoteText"/>
      </w:pPr>
      <w:r>
        <w:rPr>
          <w:rStyle w:val="FootnoteReference"/>
        </w:rPr>
        <w:footnoteRef/>
      </w:r>
      <w:r w:rsidRPr="5FE2D1D3">
        <w:rPr>
          <w:rFonts w:eastAsiaTheme="minorEastAsia"/>
        </w:rPr>
        <w:t xml:space="preserve"> </w:t>
      </w:r>
      <w:r w:rsidRPr="5FE2D1D3">
        <w:rPr>
          <w:rFonts w:eastAsiaTheme="minorEastAsia"/>
          <w:color w:val="0A0A0A"/>
          <w:shd w:val="clear" w:color="auto" w:fill="FFFFFF"/>
        </w:rPr>
        <w:t xml:space="preserve">Resolution </w:t>
      </w:r>
      <w:r w:rsidRPr="37DC3482">
        <w:rPr>
          <w:rFonts w:eastAsiaTheme="minorEastAsia"/>
          <w:color w:val="0A0A0A"/>
          <w:shd w:val="clear" w:color="auto" w:fill="FFFFFF"/>
        </w:rPr>
        <w:t>F20 09</w:t>
      </w:r>
      <w:r w:rsidRPr="5FE2D1D3">
        <w:rPr>
          <w:rFonts w:eastAsiaTheme="minorEastAsia"/>
          <w:color w:val="0A0A0A"/>
          <w:shd w:val="clear" w:color="auto" w:fill="FFFFFF"/>
        </w:rPr>
        <w:t>.03</w:t>
      </w:r>
      <w:r w:rsidRPr="5FE2D1D3">
        <w:rPr>
          <w:rFonts w:eastAsiaTheme="minorEastAsia"/>
          <w:color w:val="000000"/>
        </w:rPr>
        <w:t xml:space="preserve"> </w:t>
      </w:r>
      <w:r w:rsidRPr="5FE2D1D3">
        <w:rPr>
          <w:rFonts w:eastAsiaTheme="minorEastAsia"/>
          <w:color w:val="0A0A0A"/>
          <w:shd w:val="clear" w:color="auto" w:fill="FFFFFF"/>
        </w:rPr>
        <w:t>Ethnic Studies Graduation Requirement</w:t>
      </w:r>
      <w:r w:rsidRPr="3F026166">
        <w:rPr>
          <w:rFonts w:eastAsiaTheme="minorEastAsia"/>
          <w:color w:val="0A0A0A"/>
          <w:shd w:val="clear" w:color="auto" w:fill="FFFFFF"/>
        </w:rPr>
        <w:t>:</w:t>
      </w:r>
      <w:r w:rsidRPr="5FE2D1D3">
        <w:rPr>
          <w:rFonts w:eastAsiaTheme="minorEastAsia"/>
          <w:color w:val="0A0A0A"/>
          <w:shd w:val="clear" w:color="auto" w:fill="FFFFFF"/>
        </w:rPr>
        <w:t xml:space="preserve"> </w:t>
      </w:r>
      <w:hyperlink r:id="rId66" w:history="1">
        <w:r w:rsidRPr="5FE2D1D3">
          <w:rPr>
            <w:rStyle w:val="Hyperlink"/>
            <w:rFonts w:eastAsiaTheme="minorEastAsia"/>
          </w:rPr>
          <w:t>https://www.asccc.org/resolutions/ethnic-studies-graduation-requirement</w:t>
        </w:r>
      </w:hyperlink>
      <w:r w:rsidRPr="5FE2D1D3">
        <w:rPr>
          <w:rFonts w:eastAsiaTheme="minorEastAsia"/>
          <w:color w:val="000000"/>
        </w:rPr>
        <w:t xml:space="preserve">. </w:t>
      </w:r>
    </w:p>
  </w:footnote>
  <w:footnote w:id="75">
    <w:p w14:paraId="2BEB4671" w14:textId="39297E4B" w:rsidR="001A3068" w:rsidRDefault="001A3068">
      <w:pPr>
        <w:pStyle w:val="FootnoteText"/>
      </w:pPr>
      <w:r>
        <w:rPr>
          <w:rStyle w:val="FootnoteReference"/>
        </w:rPr>
        <w:footnoteRef/>
      </w:r>
      <w:r>
        <w:t xml:space="preserve"> Proposed Revisions to Title 5, Section 5506 Minimum Requirements for the Associate Degree (Ethnic Studies Requirement): </w:t>
      </w:r>
      <w:hyperlink r:id="rId67" w:history="1">
        <w:r w:rsidR="0024641F" w:rsidRPr="005F115B">
          <w:rPr>
            <w:rStyle w:val="Hyperlink"/>
          </w:rPr>
          <w:t>https://go.boarddocs.com/ca/cccchan/Board.nsf/files/C44RX3700FBB/$file/revisions-to-title-5-55063-a11y.pdf</w:t>
        </w:r>
      </w:hyperlink>
      <w:r w:rsidR="0024641F">
        <w:t xml:space="preserve"> </w:t>
      </w:r>
    </w:p>
  </w:footnote>
  <w:footnote w:id="76">
    <w:p w14:paraId="02911F0A" w14:textId="77777777" w:rsidR="008B733B" w:rsidRPr="00B15108" w:rsidRDefault="008B733B" w:rsidP="00854929">
      <w:pPr>
        <w:pStyle w:val="FootnoteText"/>
      </w:pPr>
      <w:r>
        <w:rPr>
          <w:rStyle w:val="FootnoteReference"/>
        </w:rPr>
        <w:footnoteRef/>
      </w:r>
      <w:r w:rsidRPr="00B15108">
        <w:t xml:space="preserve"> </w:t>
      </w:r>
      <w:r w:rsidRPr="00B15108">
        <w:rPr>
          <w:i/>
          <w:iCs/>
        </w:rPr>
        <w:t>Minimum Qualifications Handbook</w:t>
      </w:r>
      <w:r w:rsidRPr="00B15108">
        <w:t xml:space="preserve"> </w:t>
      </w:r>
      <w:r>
        <w:t xml:space="preserve">(2022). </w:t>
      </w:r>
      <w:hyperlink r:id="rId68" w:history="1">
        <w:r w:rsidRPr="00F378F4">
          <w:rPr>
            <w:rStyle w:val="Hyperlink"/>
          </w:rPr>
          <w:t>https://www.cccco.edu/-/media/CCCCO-Website/About-Us/Divisions/Educational-Services-and-Support/Academic-Affairs/What-we-do/Curriculum-and-Instruction-Unit/Minimum-Qualifications/cccco-2022-report-min-qualifications-a11y.pdf?la=en&amp;hash=C250C473024B24162799C9E64C787EF7E50DC5C6</w:t>
        </w:r>
      </w:hyperlink>
      <w:r>
        <w:t>. pp</w:t>
      </w:r>
      <w:r w:rsidRPr="00963008">
        <w:t>. 7, 27, 30, 38, 45 &amp; 2 p. 26</w:t>
      </w:r>
    </w:p>
  </w:footnote>
  <w:footnote w:id="77">
    <w:p w14:paraId="721BE1A1" w14:textId="01A74F25" w:rsidR="008B733B" w:rsidRDefault="008B733B" w:rsidP="6BF102BF">
      <w:pPr>
        <w:pStyle w:val="FootnoteText"/>
        <w:rPr>
          <w:rFonts w:ascii="Segoe UI" w:eastAsia="Segoe UI" w:hAnsi="Segoe UI" w:cs="Segoe UI"/>
          <w:color w:val="333333"/>
          <w:sz w:val="18"/>
          <w:szCs w:val="18"/>
        </w:rPr>
      </w:pPr>
      <w:r w:rsidRPr="6BF102BF">
        <w:rPr>
          <w:rStyle w:val="FootnoteReference"/>
        </w:rPr>
        <w:footnoteRef/>
      </w:r>
      <w:r>
        <w:t xml:space="preserve"> Resolution F22 17.05 Adopt Student Senate for California Community Colleges Low-Cost Recommendations: </w:t>
      </w:r>
      <w:hyperlink r:id="rId69">
        <w:r w:rsidRPr="6BF102BF">
          <w:rPr>
            <w:rStyle w:val="Hyperlink"/>
          </w:rPr>
          <w:t>https://asccc.org/resolutions/adopt-student-senate-california-community-colleges-low-cost-recommendation</w:t>
        </w:r>
      </w:hyperlink>
      <w:r>
        <w:t xml:space="preserve">. </w:t>
      </w:r>
    </w:p>
  </w:footnote>
  <w:footnote w:id="78">
    <w:p w14:paraId="6E17EDC2" w14:textId="11435486" w:rsidR="008B733B" w:rsidRDefault="008B733B" w:rsidP="6BF102BF">
      <w:pPr>
        <w:pStyle w:val="FootnoteText"/>
      </w:pPr>
      <w:r w:rsidRPr="6BF102BF">
        <w:rPr>
          <w:rStyle w:val="FootnoteReference"/>
        </w:rPr>
        <w:footnoteRef/>
      </w:r>
      <w:r>
        <w:t xml:space="preserve"> Resolution F20 09.01 Recommendations for the Implementation of Zero Textbook Cost (ZTC) Designation in Course Schedules: </w:t>
      </w:r>
      <w:hyperlink r:id="rId70">
        <w:r w:rsidRPr="6BF102BF">
          <w:rPr>
            <w:rStyle w:val="Hyperlink"/>
          </w:rPr>
          <w:t>https://asccc.org/resolutions/recommendations-implementation-zero-textbook-cost-ztc-designation-course-schedules</w:t>
        </w:r>
      </w:hyperlink>
      <w:r>
        <w:t xml:space="preserve">. </w:t>
      </w:r>
    </w:p>
  </w:footnote>
  <w:footnote w:id="79">
    <w:p w14:paraId="0000010F"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Resolution F18 17.01 Guided Pathways, Strategic Enrollment Management, and Program Planning: </w:t>
      </w:r>
      <w:hyperlink r:id="rId71">
        <w:r>
          <w:rPr>
            <w:color w:val="0563C1"/>
            <w:sz w:val="20"/>
            <w:szCs w:val="20"/>
            <w:u w:val="single"/>
          </w:rPr>
          <w:t>https://www.asccc.org/resolutions/guided-pathways-strategic-enrollment-management-and-program-planning</w:t>
        </w:r>
      </w:hyperlink>
      <w:r>
        <w:rPr>
          <w:color w:val="000000"/>
          <w:sz w:val="20"/>
          <w:szCs w:val="20"/>
        </w:rPr>
        <w:t xml:space="preserve">. </w:t>
      </w:r>
    </w:p>
  </w:footnote>
  <w:footnote w:id="80">
    <w:p w14:paraId="00000110" w14:textId="31A963DD" w:rsidR="008B733B"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“Role of Academic Senates in Enrollment Management.” (1999). Academic Senate for California Community Colleges. </w:t>
      </w:r>
      <w:hyperlink r:id="rId72">
        <w:r>
          <w:rPr>
            <w:color w:val="0563C1"/>
            <w:sz w:val="20"/>
            <w:szCs w:val="20"/>
            <w:u w:val="single"/>
          </w:rPr>
          <w:t>https://www.asccc.org/papers/role-academic-senates-enrollment-management</w:t>
        </w:r>
      </w:hyperlink>
      <w:r>
        <w:rPr>
          <w:color w:val="000000"/>
          <w:sz w:val="20"/>
          <w:szCs w:val="20"/>
        </w:rPr>
        <w:t xml:space="preserve">. </w:t>
      </w:r>
    </w:p>
  </w:footnote>
  <w:footnote w:id="81">
    <w:p w14:paraId="00000111" w14:textId="573B21C8" w:rsidR="008B733B"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“Enrollment Management Revisited.” (2009). Academic Senate for California Community Colleges. </w:t>
      </w:r>
      <w:hyperlink r:id="rId73">
        <w:r>
          <w:rPr>
            <w:color w:val="0563C1"/>
            <w:sz w:val="20"/>
            <w:szCs w:val="20"/>
            <w:u w:val="single"/>
          </w:rPr>
          <w:t>https://www.asccc.org/papers/enrollment-management-revisited</w:t>
        </w:r>
      </w:hyperlink>
      <w:r>
        <w:rPr>
          <w:color w:val="000000"/>
          <w:sz w:val="20"/>
          <w:szCs w:val="20"/>
        </w:rPr>
        <w:t xml:space="preserve">. </w:t>
      </w:r>
    </w:p>
  </w:footnote>
  <w:footnote w:id="82">
    <w:p w14:paraId="00000112" w14:textId="5E9DF0B7" w:rsidR="008B733B"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”Enrollment Management Revisited Again: Post Pandemic.” (2023). Academic Senate for California Community Colleges. </w:t>
      </w:r>
      <w:hyperlink r:id="rId74">
        <w:r>
          <w:rPr>
            <w:color w:val="0563C1"/>
            <w:sz w:val="20"/>
            <w:szCs w:val="20"/>
            <w:u w:val="single"/>
          </w:rPr>
          <w:t>https://www.asccc.org/sites/default/files/2023-03/Enrollment%20Management%20Revisited%20Again%20-%203.17.23.pdf.</w:t>
        </w:r>
      </w:hyperlink>
      <w:r>
        <w:rPr>
          <w:color w:val="000000"/>
          <w:sz w:val="20"/>
          <w:szCs w:val="20"/>
        </w:rPr>
        <w:t xml:space="preserve">  </w:t>
      </w:r>
    </w:p>
  </w:footnote>
  <w:footnote w:id="83">
    <w:p w14:paraId="00000113"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Resolution S22 13.02 Faculty Responsibility for Equitable, Accessible Learning Environments: </w:t>
      </w:r>
      <w:hyperlink r:id="rId75">
        <w:r>
          <w:rPr>
            <w:color w:val="0563C1"/>
            <w:sz w:val="20"/>
            <w:szCs w:val="20"/>
            <w:u w:val="single"/>
          </w:rPr>
          <w:t>https://asccc.org/resolutions/faculty-responsibility-equitable-accessible-learning-environments</w:t>
        </w:r>
      </w:hyperlink>
      <w:r>
        <w:rPr>
          <w:color w:val="000000"/>
          <w:sz w:val="20"/>
          <w:szCs w:val="20"/>
        </w:rPr>
        <w:t xml:space="preserve">. </w:t>
      </w:r>
    </w:p>
  </w:footnote>
  <w:footnote w:id="84">
    <w:p w14:paraId="00000114"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“Protecting Students With Disabilities.” (10 January 2020). US Department of Education. </w:t>
      </w:r>
      <w:hyperlink r:id="rId76">
        <w:r>
          <w:rPr>
            <w:color w:val="0563C1"/>
            <w:sz w:val="20"/>
            <w:szCs w:val="20"/>
            <w:u w:val="single"/>
          </w:rPr>
          <w:t>https://www2.ed.gov/about/offices/list/ocr/504faq.html</w:t>
        </w:r>
      </w:hyperlink>
      <w:r>
        <w:rPr>
          <w:color w:val="000000"/>
          <w:sz w:val="20"/>
          <w:szCs w:val="20"/>
        </w:rPr>
        <w:t xml:space="preserve">. </w:t>
      </w:r>
    </w:p>
  </w:footnote>
  <w:footnote w:id="85">
    <w:p w14:paraId="00000115" w14:textId="77777777" w:rsidR="008B733B" w:rsidRDefault="008B73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“Section 508 Compliance" (2023). Level Access. </w:t>
      </w:r>
      <w:hyperlink r:id="rId77">
        <w:r>
          <w:rPr>
            <w:color w:val="0563C1"/>
            <w:sz w:val="20"/>
            <w:szCs w:val="20"/>
            <w:u w:val="single"/>
          </w:rPr>
          <w:t>https://www.levelaccess.com/accessibility-regulations/section-508-rehabilitation-act/</w:t>
        </w:r>
      </w:hyperlink>
      <w:r>
        <w:rPr>
          <w:color w:val="000000"/>
          <w:sz w:val="20"/>
          <w:szCs w:val="20"/>
        </w:rPr>
        <w:t xml:space="preserve">. </w:t>
      </w:r>
    </w:p>
  </w:footnote>
  <w:footnote w:id="86">
    <w:p w14:paraId="00000116" w14:textId="5287F7B6" w:rsidR="008B733B" w:rsidRDefault="008B733B" w:rsidP="6BF102B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”Effective and Equitable Online Education: A Faculty Perspective.” (2023). Academic Senate for California Community Colleges. </w:t>
      </w:r>
      <w:hyperlink r:id="rId78">
        <w:r>
          <w:rPr>
            <w:color w:val="0563C1"/>
            <w:sz w:val="20"/>
            <w:szCs w:val="20"/>
            <w:u w:val="single"/>
          </w:rPr>
          <w:t>https://asccc.org/sites/default/files/2023-03/Effective%20and%20Equitable%20Online%20Education_Final_03_16_2023.pdf</w:t>
        </w:r>
      </w:hyperlink>
      <w:r>
        <w:rPr>
          <w:color w:val="000000"/>
          <w:sz w:val="20"/>
          <w:szCs w:val="20"/>
        </w:rPr>
        <w:t xml:space="preserve">. </w:t>
      </w:r>
    </w:p>
  </w:footnote>
  <w:footnote w:id="87">
    <w:p w14:paraId="6BB4032F" w14:textId="075DA587" w:rsidR="008B733B" w:rsidRDefault="008B733B" w:rsidP="6BF102BF">
      <w:pPr>
        <w:pStyle w:val="FootnoteText"/>
      </w:pPr>
      <w:r w:rsidRPr="6BF102BF">
        <w:rPr>
          <w:rStyle w:val="FootnoteReference"/>
        </w:rPr>
        <w:footnoteRef/>
      </w:r>
      <w:r>
        <w:t xml:space="preserve"> ”1940 Statement of Principles of Academic Freedom and Tenure.“ American Association of University Professors. </w:t>
      </w:r>
      <w:hyperlink r:id="rId79">
        <w:r w:rsidRPr="6BF102BF">
          <w:rPr>
            <w:rStyle w:val="Hyperlink"/>
          </w:rPr>
          <w:t>https://www.aaup.org/report/1940-statement-principles-academic-freedom-and-tenure;</w:t>
        </w:r>
      </w:hyperlink>
      <w:r>
        <w:t xml:space="preserve"> </w:t>
      </w:r>
      <w:hyperlink r:id="rId80">
        <w:r w:rsidRPr="6BF102BF">
          <w:rPr>
            <w:rStyle w:val="Hyperlink"/>
          </w:rPr>
          <w:t>https://www.aaup.org/sites/default/files/AAUP_academic_freedom.pdf</w:t>
        </w:r>
      </w:hyperlink>
      <w:r>
        <w:t xml:space="preserve">. </w:t>
      </w:r>
    </w:p>
  </w:footnote>
  <w:footnote w:id="88">
    <w:p w14:paraId="66538F6F" w14:textId="3C0F19BB" w:rsidR="008B733B" w:rsidRPr="0092272A" w:rsidRDefault="008B733B" w:rsidP="6BF102BF">
      <w:pPr>
        <w:pStyle w:val="FootnoteText"/>
        <w:rPr>
          <w:rFonts w:asciiTheme="minorHAnsi" w:eastAsiaTheme="minorEastAsia" w:hAnsiTheme="minorHAnsi" w:cstheme="minorBidi"/>
        </w:rPr>
      </w:pPr>
      <w:r>
        <w:rPr>
          <w:rStyle w:val="FootnoteReference"/>
        </w:rPr>
        <w:footnoteRef/>
      </w:r>
      <w:r w:rsidRPr="6BF102BF">
        <w:rPr>
          <w:rFonts w:asciiTheme="minorHAnsi" w:eastAsiaTheme="minorEastAsia" w:hAnsiTheme="minorHAnsi" w:cstheme="minorBidi"/>
        </w:rPr>
        <w:t xml:space="preserve"> Florida’s CS/HB 999: Postsecondary Educational Institutions: </w:t>
      </w:r>
      <w:hyperlink r:id="rId81" w:history="1">
        <w:r w:rsidRPr="6BF102BF">
          <w:rPr>
            <w:rStyle w:val="Hyperlink"/>
            <w:rFonts w:asciiTheme="minorHAnsi" w:eastAsiaTheme="minorEastAsia" w:hAnsiTheme="minorHAnsi" w:cstheme="minorBidi"/>
          </w:rPr>
          <w:t>https://www.flsenate.gov/Session/Bill/2023/999</w:t>
        </w:r>
      </w:hyperlink>
      <w:r w:rsidRPr="6BF102BF">
        <w:rPr>
          <w:rFonts w:asciiTheme="minorHAnsi" w:eastAsiaTheme="minorEastAsia" w:hAnsiTheme="minorHAnsi" w:cstheme="minorBidi"/>
        </w:rPr>
        <w:t xml:space="preserve">. </w:t>
      </w:r>
      <w:r w:rsidRPr="6BF102BF">
        <w:rPr>
          <w:rFonts w:asciiTheme="minorHAnsi" w:eastAsiaTheme="minorEastAsia" w:hAnsiTheme="minorHAnsi" w:cstheme="minorBidi"/>
          <w:color w:val="000000" w:themeColor="text1"/>
        </w:rPr>
        <w:t xml:space="preserve">The following cites some of the Florida bill to provide some context and perspective: HB 999 specifically bans state colleges and universities from financially supporting any programs or campus activities that “espouse Diversity, Equity, or Inclusion (DEI), or Critical Race Theory (CRT) rhetoric” – even though the bill does not define CRT rhetoric. Postsecondary Educational Institutions: Revises powers &amp; duties of BOG; revises academic &amp; research excellence standards for preeminent state research universities; provides requirements for hiring university faculty; provides requirements for employment, promotion, &amp; evaluation processes for state university employees; authorizes state university boards of trustees to review tenure status of faculty members; requires such boards to confirm selection &amp; reappointment of specified personnel; requires state university presidents to annually present specified information to such boards; creates Institute for Risk Management &amp; Insurance Education within College of Business at UCF; revises requirements for general education core courses. Effective Date: July 1, 2023. </w:t>
      </w:r>
    </w:p>
  </w:footnote>
  <w:footnote w:id="89">
    <w:p w14:paraId="55D27EC2" w14:textId="4BEF1924" w:rsidR="008B733B" w:rsidRDefault="008B733B" w:rsidP="00BF5DDD">
      <w:pPr>
        <w:pStyle w:val="FootnoteText"/>
      </w:pPr>
      <w:r>
        <w:rPr>
          <w:rStyle w:val="FootnoteReference"/>
        </w:rPr>
        <w:footnoteRef/>
      </w:r>
      <w:r>
        <w:t xml:space="preserve"> California Code of Regulations,</w:t>
      </w:r>
      <w:r w:rsidRPr="001863D7">
        <w:t xml:space="preserve"> </w:t>
      </w:r>
      <w:r>
        <w:t>title 5</w:t>
      </w:r>
      <w:r w:rsidRPr="001863D7">
        <w:t xml:space="preserve"> §41301</w:t>
      </w:r>
      <w:r>
        <w:t xml:space="preserve">: </w:t>
      </w:r>
      <w:hyperlink r:id="rId82" w:history="1">
        <w:r w:rsidRPr="00E010B0">
          <w:rPr>
            <w:rStyle w:val="Hyperlink"/>
          </w:rPr>
          <w:t>https://casetext.com/regulation/california-code-of-regulations/title-5-education/division-5-board-of-trustees-of-the-california-state-universities/chapter-1-california-state-university/subchapter-4-student-affairs/article-2-student-conduct/section-41301-standards-for-student-conduct</w:t>
        </w:r>
      </w:hyperlink>
      <w:r>
        <w:t xml:space="preserve">. </w:t>
      </w:r>
    </w:p>
  </w:footnote>
  <w:footnote w:id="90">
    <w:p w14:paraId="0755CA4C" w14:textId="4499E964" w:rsidR="008B733B" w:rsidRDefault="008B733B" w:rsidP="00BF5DDD">
      <w:pPr>
        <w:pStyle w:val="FootnoteText"/>
      </w:pPr>
      <w:r>
        <w:rPr>
          <w:rStyle w:val="FootnoteReference"/>
        </w:rPr>
        <w:footnoteRef/>
      </w:r>
      <w:r>
        <w:t xml:space="preserve"> </w:t>
      </w:r>
      <w:r w:rsidRPr="001104E2">
        <w:t>California Community Colleges Chancellor’s Office Legal Opinion 07-12:</w:t>
      </w:r>
      <w:r>
        <w:t xml:space="preserve"> </w:t>
      </w:r>
      <w:hyperlink r:id="rId83" w:history="1">
        <w:r w:rsidRPr="00E010B0">
          <w:rPr>
            <w:rStyle w:val="Hyperlink"/>
          </w:rPr>
          <w:t>https://www.cccco.edu/-/media/CCCCO-Website/Files/General-Counsel/2007-12-opinion-assigning-incomplete-or-failing-grade-for-a-cheating-student-a11y.pdf?la=en&amp;hash=733C05A93549EAC60AA41378BB39BA2BC11A8B6F</w:t>
        </w:r>
      </w:hyperlink>
      <w:r>
        <w:t xml:space="preserve">. </w:t>
      </w:r>
    </w:p>
  </w:footnote>
  <w:footnote w:id="91">
    <w:p w14:paraId="567127AD" w14:textId="445ED16A" w:rsidR="008B733B" w:rsidRDefault="008B733B" w:rsidP="6BF102BF">
      <w:pPr>
        <w:pStyle w:val="FootnoteText"/>
      </w:pPr>
      <w:r w:rsidRPr="6BF102BF">
        <w:rPr>
          <w:rStyle w:val="FootnoteReference"/>
        </w:rPr>
        <w:footnoteRef/>
      </w:r>
      <w:r>
        <w:t xml:space="preserve"> California Community Colleges Chancellor’s Office Legal Opinion 95-31:</w:t>
      </w:r>
    </w:p>
    <w:p w14:paraId="6EF8077E" w14:textId="56AA18E4" w:rsidR="008B733B" w:rsidRDefault="00000000" w:rsidP="6BF102BF">
      <w:pPr>
        <w:pStyle w:val="FootnoteText"/>
      </w:pPr>
      <w:hyperlink r:id="rId84">
        <w:r w:rsidR="008B733B" w:rsidRPr="6BF102BF">
          <w:rPr>
            <w:rStyle w:val="Hyperlink"/>
          </w:rPr>
          <w:t>https://do-prod-webteam-drupalfiles.s3-us-west-2.amazonaws.com/bcedu/s3fs-public/26960-Plagiarism-Grade-to-Fail.pdf</w:t>
        </w:r>
      </w:hyperlink>
      <w:r w:rsidR="008B733B">
        <w:t xml:space="preserve">. </w:t>
      </w:r>
    </w:p>
  </w:footnote>
  <w:footnote w:id="92">
    <w:p w14:paraId="194E8E11" w14:textId="729A73F0" w:rsidR="008B733B" w:rsidRDefault="008B733B">
      <w:pPr>
        <w:pStyle w:val="FootnoteText"/>
      </w:pPr>
      <w:r>
        <w:rPr>
          <w:rStyle w:val="FootnoteReference"/>
        </w:rPr>
        <w:footnoteRef/>
      </w:r>
      <w:r>
        <w:t xml:space="preserve"> </w:t>
      </w:r>
      <w:r w:rsidRPr="17CCA120">
        <w:rPr>
          <w:noProof/>
        </w:rPr>
        <w:t xml:space="preserve">California Community Colleges Management Information System Data Element Dictionary: </w:t>
      </w:r>
      <w:hyperlink r:id="rId85">
        <w:r w:rsidRPr="17CCA120">
          <w:rPr>
            <w:rStyle w:val="Hyperlink"/>
            <w:noProof/>
          </w:rPr>
          <w:t>https://webdata.cccco.edu/ded/xb/xb12.pdf</w:t>
        </w:r>
      </w:hyperlink>
    </w:p>
  </w:footnote>
  <w:footnote w:id="93">
    <w:p w14:paraId="2D4A9D48" w14:textId="77777777" w:rsidR="008B733B" w:rsidRDefault="008B733B" w:rsidP="00781B0E">
      <w:pPr>
        <w:pStyle w:val="FootnoteText"/>
      </w:pPr>
      <w:r w:rsidRPr="4C4ADD57">
        <w:rPr>
          <w:rStyle w:val="FootnoteReference"/>
        </w:rPr>
        <w:footnoteRef/>
      </w:r>
      <w:r>
        <w:t xml:space="preserve"> Zero Textbook Cost Program Updates, February 23, 2023: </w:t>
      </w:r>
      <w:hyperlink r:id="rId86">
        <w:r w:rsidRPr="335AA059">
          <w:rPr>
            <w:rStyle w:val="Hyperlink"/>
          </w:rPr>
          <w:t>https://asccc-oeri.org/wp-content/uploads/2023/02/ztc-program-overview-and-guidance-a11y.pdf</w:t>
        </w:r>
      </w:hyperlink>
      <w:r>
        <w:t xml:space="preserve"> </w:t>
      </w:r>
    </w:p>
  </w:footnote>
  <w:footnote w:id="94">
    <w:p w14:paraId="735EB50B" w14:textId="77777777" w:rsidR="008B733B" w:rsidRDefault="008B733B" w:rsidP="00037C14">
      <w:pPr>
        <w:pStyle w:val="FootnoteText"/>
      </w:pPr>
      <w:r>
        <w:rPr>
          <w:rStyle w:val="FootnoteReference"/>
        </w:rPr>
        <w:footnoteRef/>
      </w:r>
      <w:r>
        <w:t xml:space="preserve"> Cal-GETC Subject Area 1, English Communication, includes three one-course components: English Composition, Critical Thinking and Composition, and Oral Communication. </w:t>
      </w:r>
      <w:hyperlink r:id="rId87" w:history="1">
        <w:r w:rsidRPr="00F378F4">
          <w:rPr>
            <w:rStyle w:val="Hyperlink"/>
          </w:rPr>
          <w:t>https://icas-ca.org/wp-content/uploads/2023/02/Cal-GETC_Framework_2-9-2023.pdf</w:t>
        </w:r>
      </w:hyperlink>
      <w:r>
        <w:t xml:space="preserve">. </w:t>
      </w:r>
    </w:p>
  </w:footnote>
  <w:footnote w:id="95">
    <w:p w14:paraId="13546E2B" w14:textId="77777777" w:rsidR="008B733B" w:rsidRDefault="008B733B" w:rsidP="00037C14">
      <w:pPr>
        <w:pStyle w:val="FootnoteText"/>
      </w:pPr>
      <w:r>
        <w:rPr>
          <w:rStyle w:val="FootnoteReference"/>
        </w:rPr>
        <w:footnoteRef/>
      </w:r>
      <w:r>
        <w:t xml:space="preserve"> Colleges that offer both Introduction to Logic and Symbolic Logic, and where both of those courses satisfy CSU-GE area A3, include: Berkeley City College, Cabrillo College, Chabot College, Citrus College, Clovis Community College, Coastline Community College, College of the Canyons, Cypress College, De Anza College, Diablo Valley College, East Los Angeles College, El Camino College, Folsom Lake College, Foothill College, Glendale Community College, Long Beach City College, Los Angeles City College, Los Angeles Harbor College, Los Angeles Mission College, Los Angeles Pierce College, Madera Community College, Modesto Junior College, Moorpark College, Moreno Valley College, Norco College, Orange Coast College, Oxnard College, Palomar College, Pasadena City College, Reedley College, Rio Hondo College.</w:t>
      </w:r>
    </w:p>
  </w:footnote>
  <w:footnote w:id="96">
    <w:p w14:paraId="2913352C" w14:textId="77777777" w:rsidR="008B733B" w:rsidRDefault="008B733B" w:rsidP="00037C14">
      <w:pPr>
        <w:pStyle w:val="FootnoteText"/>
      </w:pPr>
      <w:r>
        <w:rPr>
          <w:rStyle w:val="FootnoteReference"/>
        </w:rPr>
        <w:footnoteRef/>
      </w:r>
      <w:r>
        <w:t xml:space="preserve"> “Although Cal-GETC will be the only general education pathway for the associate degree for transfer, the California State University has no plans to discontinue CSU GE Breadth.” </w:t>
      </w:r>
      <w:hyperlink r:id="rId88" w:history="1">
        <w:r w:rsidRPr="00F378F4">
          <w:rPr>
            <w:rStyle w:val="Hyperlink"/>
          </w:rPr>
          <w:t>https://icas-ca.org/wp-content/uploads/2023/02/Cal-GETC_Framework_2-9-2023.pdf</w:t>
        </w:r>
      </w:hyperlink>
      <w:r>
        <w:t xml:space="preserve">. </w:t>
      </w:r>
    </w:p>
  </w:footnote>
  <w:footnote w:id="97">
    <w:p w14:paraId="32601013" w14:textId="77777777" w:rsidR="008B733B" w:rsidRDefault="008B733B" w:rsidP="00D84467">
      <w:pPr>
        <w:pStyle w:val="FootnoteText"/>
      </w:pPr>
      <w:r w:rsidRPr="6BF102BF">
        <w:rPr>
          <w:rStyle w:val="FootnoteReference"/>
        </w:rPr>
        <w:footnoteRef/>
      </w:r>
      <w:r>
        <w:t xml:space="preserve"> </w:t>
      </w:r>
      <w:r w:rsidRPr="6BF102BF">
        <w:rPr>
          <w:i/>
          <w:iCs/>
        </w:rPr>
        <w:t>Minimum Qualifications for Faculty and Administrators in California Community Colleges</w:t>
      </w:r>
      <w:r>
        <w:t>, 16</w:t>
      </w:r>
      <w:r w:rsidRPr="6BF102BF">
        <w:rPr>
          <w:vertAlign w:val="superscript"/>
        </w:rPr>
        <w:t>th</w:t>
      </w:r>
      <w:r>
        <w:t xml:space="preserve"> ed.: </w:t>
      </w:r>
    </w:p>
    <w:p w14:paraId="2A5572A2" w14:textId="77777777" w:rsidR="008B733B" w:rsidRDefault="008B733B" w:rsidP="00D84467">
      <w:pPr>
        <w:pStyle w:val="FootnoteText"/>
      </w:pPr>
      <w:r>
        <w:t xml:space="preserve"> </w:t>
      </w:r>
      <w:hyperlink r:id="rId89" w:history="1">
        <w:r w:rsidRPr="00BD0A62">
          <w:rPr>
            <w:rStyle w:val="Hyperlink"/>
          </w:rPr>
          <w:t>https://www.cccco.edu/-/media/CCCCO-Website/About-Us/Divisions/Educational-Services-and-Support/Academic-Affairs/What-we-do/Curriculum-and-Instruction-Unit/Minimum-Qualifications/cccco-2021-report-min-qualifications-a11y.pdf?la=en&amp;hash=AB424D9D2AEDEEBE2A54757BF58ABFC2B852A2F9</w:t>
        </w:r>
      </w:hyperlink>
      <w:r>
        <w:t xml:space="preserve">. </w:t>
      </w:r>
    </w:p>
  </w:footnote>
  <w:footnote w:id="98">
    <w:p w14:paraId="6279CFF2" w14:textId="77777777" w:rsidR="008B733B" w:rsidRPr="00211205" w:rsidRDefault="008B733B" w:rsidP="00E86C80">
      <w:pPr>
        <w:pBdr>
          <w:top w:val="nil"/>
          <w:left w:val="nil"/>
          <w:bottom w:val="nil"/>
          <w:right w:val="nil"/>
          <w:between w:val="nil"/>
        </w:pBdr>
        <w:spacing w:after="0" w:line="240" w:lineRule="auto"/>
        <w:rPr>
          <w:color w:val="000000"/>
          <w:sz w:val="20"/>
          <w:szCs w:val="20"/>
          <w:lang w:val="fr-FR"/>
        </w:rPr>
      </w:pPr>
      <w:r>
        <w:rPr>
          <w:rStyle w:val="FootnoteReference"/>
        </w:rPr>
        <w:footnoteRef/>
      </w:r>
      <w:r w:rsidRPr="00211205">
        <w:rPr>
          <w:color w:val="000000"/>
          <w:sz w:val="20"/>
          <w:szCs w:val="20"/>
          <w:lang w:val="fr-FR"/>
        </w:rPr>
        <w:t xml:space="preserve"> SR 45 (Min, 2021): </w:t>
      </w:r>
      <w:hyperlink r:id="rId90">
        <w:r w:rsidRPr="00211205">
          <w:rPr>
            <w:color w:val="0563C1"/>
            <w:sz w:val="20"/>
            <w:szCs w:val="20"/>
            <w:u w:val="single"/>
            <w:lang w:val="fr-FR"/>
          </w:rPr>
          <w:t>https://leginfo.legislature.ca.gov/faces/billTextClient.xhtml?bill_id=202120220SR45</w:t>
        </w:r>
      </w:hyperlink>
      <w:r w:rsidRPr="00211205">
        <w:rPr>
          <w:color w:val="000000"/>
          <w:sz w:val="20"/>
          <w:szCs w:val="20"/>
          <w:lang w:val="fr-FR"/>
        </w:rPr>
        <w:t xml:space="preserve"> </w:t>
      </w:r>
    </w:p>
  </w:footnote>
  <w:footnote w:id="99">
    <w:p w14:paraId="762B5A7E" w14:textId="77777777" w:rsidR="008B733B" w:rsidRDefault="008B733B" w:rsidP="00E86C8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”Executive Summary.” SR 45 (Min). March 16, 2022: </w:t>
      </w:r>
      <w:hyperlink r:id="rId91">
        <w:r>
          <w:rPr>
            <w:color w:val="0563C1"/>
            <w:sz w:val="20"/>
            <w:szCs w:val="20"/>
            <w:u w:val="single"/>
          </w:rPr>
          <w:t>https://sjud.senate.ca.gov/sites/sjud.senate.ca.gov/files/sr_45_min_sjud_analysis.pdf</w:t>
        </w:r>
      </w:hyperlink>
      <w:r>
        <w:rPr>
          <w:color w:val="000000"/>
          <w:sz w:val="20"/>
          <w:szCs w:val="20"/>
        </w:rPr>
        <w:t xml:space="preserve">. </w:t>
      </w:r>
    </w:p>
  </w:footnote>
  <w:footnote w:id="100">
    <w:p w14:paraId="783B7CF8" w14:textId="77777777" w:rsidR="008B733B" w:rsidRDefault="008B733B" w:rsidP="00E86C8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California Code of Regulations, title 5 §51023: </w:t>
      </w:r>
      <w:hyperlink r:id="rId92">
        <w:r>
          <w:rPr>
            <w:color w:val="0563C1"/>
            <w:sz w:val="20"/>
            <w:szCs w:val="20"/>
            <w:u w:val="single"/>
          </w:rPr>
          <w:t>https://casetext.com/regulation/california-code-of-regulations/title-5-education/division-6-california-community-colleges/chapter-2-community-college-standards/subchapter-1-minimum-conditions/section-51023-faculty</w:t>
        </w:r>
      </w:hyperlink>
      <w:r>
        <w:rPr>
          <w:color w:val="000000"/>
          <w:sz w:val="20"/>
          <w:szCs w:val="20"/>
        </w:rPr>
        <w:t xml:space="preserve">. </w:t>
      </w:r>
    </w:p>
  </w:footnote>
  <w:footnote w:id="101">
    <w:p w14:paraId="1D363733" w14:textId="77777777" w:rsidR="008B733B" w:rsidRDefault="008B733B" w:rsidP="00E86C8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Senate Resolution 45 (Min). March 16, 2022: </w:t>
      </w:r>
      <w:hyperlink r:id="rId93">
        <w:r>
          <w:rPr>
            <w:color w:val="0563C1"/>
            <w:sz w:val="20"/>
            <w:szCs w:val="20"/>
            <w:u w:val="single"/>
          </w:rPr>
          <w:t>https://sjud.senate.ca.gov/sites/sjud.senate.ca.gov/files/sr_45_min_sjud_analysis.pdf</w:t>
        </w:r>
      </w:hyperlink>
      <w:r>
        <w:rPr>
          <w:color w:val="000000"/>
          <w:sz w:val="20"/>
          <w:szCs w:val="20"/>
        </w:rPr>
        <w:t>.</w:t>
      </w:r>
    </w:p>
  </w:footnote>
  <w:footnote w:id="102">
    <w:p w14:paraId="43F051CE" w14:textId="77777777" w:rsidR="008B733B" w:rsidRDefault="008B733B" w:rsidP="00E86C8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03">
    <w:p w14:paraId="757F211A" w14:textId="77777777" w:rsidR="008B733B" w:rsidRDefault="008B733B" w:rsidP="00E86C80">
      <w:pPr>
        <w:pStyle w:val="FootnoteText"/>
      </w:pPr>
      <w:r>
        <w:rPr>
          <w:rStyle w:val="FootnoteReference"/>
        </w:rPr>
        <w:footnoteRef/>
      </w:r>
      <w:r>
        <w:t xml:space="preserve"> ”1940 </w:t>
      </w:r>
      <w:r w:rsidRPr="00041A39">
        <w:t xml:space="preserve">Statement of Principles of Academic Freedom and Tenure.“ </w:t>
      </w:r>
      <w:r>
        <w:t xml:space="preserve">American Association of University Professors. </w:t>
      </w:r>
      <w:hyperlink r:id="rId94" w:history="1">
        <w:r w:rsidRPr="00E010B0">
          <w:rPr>
            <w:rStyle w:val="Hyperlink"/>
          </w:rPr>
          <w:t>https://www.aaup.org/report/1940-statement-principles-academic-freedom-and-tenure</w:t>
        </w:r>
      </w:hyperlink>
      <w:r>
        <w:t xml:space="preserve">. </w:t>
      </w:r>
    </w:p>
  </w:footnote>
  <w:footnote w:id="104">
    <w:p w14:paraId="2925D769" w14:textId="77777777" w:rsidR="008B733B" w:rsidRDefault="008B733B" w:rsidP="00E86C80">
      <w:pPr>
        <w:pStyle w:val="FootnoteText"/>
      </w:pPr>
      <w:r>
        <w:rPr>
          <w:rStyle w:val="FootnoteReference"/>
        </w:rPr>
        <w:footnoteRef/>
      </w:r>
      <w:r>
        <w:t xml:space="preserve"> Ibid.</w:t>
      </w:r>
    </w:p>
  </w:footnote>
  <w:footnote w:id="105">
    <w:p w14:paraId="2BC59F74" w14:textId="77777777" w:rsidR="008B733B" w:rsidRDefault="008B733B" w:rsidP="00E86C80">
      <w:pPr>
        <w:pStyle w:val="FootnoteText"/>
      </w:pPr>
      <w:r>
        <w:rPr>
          <w:rStyle w:val="FootnoteReference"/>
        </w:rPr>
        <w:footnoteRef/>
      </w:r>
      <w:r>
        <w:t xml:space="preserve"> Post, R. C., </w:t>
      </w:r>
      <w:proofErr w:type="spellStart"/>
      <w:r>
        <w:t>Finkin</w:t>
      </w:r>
      <w:proofErr w:type="spellEnd"/>
      <w:r>
        <w:t>, M. W. (2009). </w:t>
      </w:r>
      <w:r w:rsidRPr="17CCA120">
        <w:rPr>
          <w:i/>
          <w:iCs/>
        </w:rPr>
        <w:t>For the Common Good: Principles of American Academic Freedom</w:t>
      </w:r>
      <w:r>
        <w:t>. Ukraine: Yale University Press.</w:t>
      </w:r>
    </w:p>
  </w:footnote>
  <w:footnote w:id="106">
    <w:p w14:paraId="5782E37B" w14:textId="77777777" w:rsidR="008B733B" w:rsidRDefault="008B733B" w:rsidP="00E86C80">
      <w:pPr>
        <w:pStyle w:val="FootnoteText"/>
      </w:pPr>
      <w:r>
        <w:rPr>
          <w:rStyle w:val="FootnoteReference"/>
        </w:rPr>
        <w:footnoteRef/>
      </w:r>
      <w:r>
        <w:t xml:space="preserve"> Scott, J. W. (2019). </w:t>
      </w:r>
      <w:r w:rsidRPr="17CCA120">
        <w:rPr>
          <w:i/>
          <w:iCs/>
        </w:rPr>
        <w:t>Knowledge, Power, and Academic Freedom</w:t>
      </w:r>
      <w:r>
        <w:t>. Columbia University Press. https://doi.org/10.7312/scot19046</w:t>
      </w:r>
    </w:p>
  </w:footnote>
  <w:footnote w:id="107">
    <w:p w14:paraId="52DD4E02" w14:textId="77777777" w:rsidR="008B733B" w:rsidRPr="00C746A0" w:rsidRDefault="008B733B" w:rsidP="00F26D91">
      <w:pPr>
        <w:pStyle w:val="FootnoteText"/>
        <w:rPr>
          <w:lang w:val="es-ES"/>
        </w:rPr>
      </w:pPr>
      <w:r>
        <w:rPr>
          <w:rStyle w:val="FootnoteReference"/>
        </w:rPr>
        <w:footnoteRef/>
      </w:r>
      <w:r w:rsidRPr="00C746A0">
        <w:rPr>
          <w:lang w:val="es-ES"/>
        </w:rPr>
        <w:t xml:space="preserve"> </w:t>
      </w:r>
      <w:r w:rsidRPr="00C746A0">
        <w:rPr>
          <w:noProof/>
          <w:lang w:val="es-ES"/>
        </w:rPr>
        <w:t xml:space="preserve">AB 2449 (Rubio): </w:t>
      </w:r>
      <w:hyperlink r:id="rId95" w:history="1">
        <w:r w:rsidRPr="00C746A0">
          <w:rPr>
            <w:rStyle w:val="Hyperlink"/>
            <w:lang w:val="es-ES"/>
          </w:rPr>
          <w:t>https://leginfo.legislature.ca.gov/faces/billNavClient.xhtml?bill_id=202120220AB2449</w:t>
        </w:r>
      </w:hyperlink>
      <w:r w:rsidRPr="00C746A0">
        <w:rPr>
          <w:lang w:val="es-ES"/>
        </w:rPr>
        <w:t xml:space="preserve">. </w:t>
      </w:r>
    </w:p>
  </w:footnote>
  <w:footnote w:id="108">
    <w:p w14:paraId="0F067FA4" w14:textId="77777777" w:rsidR="008B733B" w:rsidRPr="00076BDF" w:rsidRDefault="008B733B" w:rsidP="00F26D91">
      <w:pPr>
        <w:pStyle w:val="FootnoteText"/>
      </w:pPr>
      <w:r>
        <w:rPr>
          <w:rStyle w:val="FootnoteReference"/>
        </w:rPr>
        <w:footnoteRef/>
      </w:r>
      <w:r>
        <w:t xml:space="preserve"> California Government Code §§54950-5496: </w:t>
      </w:r>
      <w:hyperlink r:id="rId96">
        <w:r w:rsidRPr="6BF102BF">
          <w:rPr>
            <w:rStyle w:val="Hyperlink"/>
          </w:rPr>
          <w:t>https://leginfo.legislature.ca.gov/faces/codes_displayText.xhtml?lawCode=GOV&amp;division=2.&amp;title=5.&amp;part=1.&amp;chapter=9.&amp;article=</w:t>
        </w:r>
      </w:hyperlink>
      <w:r>
        <w:t xml:space="preserve">. </w:t>
      </w:r>
    </w:p>
  </w:footnote>
  <w:footnote w:id="109">
    <w:p w14:paraId="075B730D" w14:textId="77777777" w:rsidR="008B733B" w:rsidRPr="00E8259E" w:rsidRDefault="008B733B" w:rsidP="00F26D91">
      <w:pPr>
        <w:pStyle w:val="FootnoteText"/>
        <w:rPr>
          <w:lang w:val="fr-FR"/>
        </w:rPr>
      </w:pPr>
      <w:r>
        <w:rPr>
          <w:rStyle w:val="FootnoteReference"/>
        </w:rPr>
        <w:footnoteRef/>
      </w:r>
      <w:proofErr w:type="spellStart"/>
      <w:r w:rsidRPr="00E8259E">
        <w:rPr>
          <w:lang w:val="fr-FR"/>
        </w:rPr>
        <w:t>Education</w:t>
      </w:r>
      <w:proofErr w:type="spellEnd"/>
      <w:r w:rsidRPr="00E8259E">
        <w:rPr>
          <w:lang w:val="fr-FR"/>
        </w:rPr>
        <w:t xml:space="preserve"> Code §70902(b)(7)</w:t>
      </w:r>
      <w:r>
        <w:rPr>
          <w:lang w:val="fr-FR"/>
        </w:rPr>
        <w:t>:</w:t>
      </w:r>
      <w:r w:rsidRPr="00E8259E">
        <w:rPr>
          <w:lang w:val="fr-FR"/>
        </w:rPr>
        <w:t xml:space="preserve"> </w:t>
      </w:r>
      <w:hyperlink r:id="rId97" w:history="1">
        <w:r w:rsidRPr="00E010B0">
          <w:rPr>
            <w:rStyle w:val="Hyperlink"/>
            <w:lang w:val="fr-FR"/>
          </w:rPr>
          <w:t>https://leginfo.legislature.ca.gov/faces/codes_displayText.xhtml?lawCode=EDC&amp;division=7.&amp;title=3.&amp;part=43.&amp;chapter&amp;article</w:t>
        </w:r>
      </w:hyperlink>
      <w:r w:rsidRPr="00E8259E">
        <w:rPr>
          <w:lang w:val="fr-FR"/>
        </w:rPr>
        <w:t xml:space="preserve">. </w:t>
      </w:r>
    </w:p>
  </w:footnote>
  <w:footnote w:id="110">
    <w:p w14:paraId="5A595D3D" w14:textId="77777777" w:rsidR="008B733B" w:rsidRPr="00257648" w:rsidRDefault="008B733B" w:rsidP="00F26D91">
      <w:pPr>
        <w:pStyle w:val="FootnoteText"/>
      </w:pPr>
      <w:r>
        <w:rPr>
          <w:rStyle w:val="FootnoteReference"/>
        </w:rPr>
        <w:footnoteRef/>
      </w:r>
      <w:r>
        <w:t>California Code of Regulations</w:t>
      </w:r>
      <w:r w:rsidRPr="00257648">
        <w:t xml:space="preserve">, </w:t>
      </w:r>
      <w:r>
        <w:t>title 5</w:t>
      </w:r>
      <w:r w:rsidRPr="00257648">
        <w:t xml:space="preserve"> §51023.7</w:t>
      </w:r>
      <w:r>
        <w:t>:</w:t>
      </w:r>
      <w:r w:rsidRPr="00257648">
        <w:t xml:space="preserve"> </w:t>
      </w:r>
      <w:hyperlink r:id="rId98" w:history="1">
        <w:r w:rsidRPr="00257648">
          <w:rPr>
            <w:rStyle w:val="Hyperlink"/>
          </w:rPr>
          <w:t>https://govt.westlaw.com/calregs/Document/I5F3700C34C6911EC93A8000D3A7C4BC3?viewType=FullText&amp;originationContext=documenttoc&amp;transitionType=CategoryPageItem&amp;contextData=(sc.Default)</w:t>
        </w:r>
      </w:hyperlink>
      <w:r w:rsidRPr="00257648">
        <w:t xml:space="preserve">. </w:t>
      </w:r>
    </w:p>
  </w:footnote>
  <w:footnote w:id="111">
    <w:p w14:paraId="315ACABF" w14:textId="77777777" w:rsidR="008B733B" w:rsidRDefault="008B733B" w:rsidP="00F26D91">
      <w:pPr>
        <w:pStyle w:val="FootnoteText"/>
      </w:pPr>
      <w:r>
        <w:rPr>
          <w:rStyle w:val="FootnoteReference"/>
        </w:rPr>
        <w:footnoteRef/>
      </w:r>
      <w:r>
        <w:t xml:space="preserve"> California Code of Regulations,</w:t>
      </w:r>
      <w:r w:rsidRPr="00257648">
        <w:t xml:space="preserve"> </w:t>
      </w:r>
      <w:r>
        <w:t>title 5</w:t>
      </w:r>
      <w:r w:rsidRPr="00257648">
        <w:t xml:space="preserve"> </w:t>
      </w:r>
      <w:r w:rsidRPr="00C77AD2">
        <w:t>§51023.5</w:t>
      </w:r>
      <w:r>
        <w:t xml:space="preserve">: </w:t>
      </w:r>
      <w:hyperlink r:id="rId99" w:history="1">
        <w:r w:rsidRPr="00E010B0">
          <w:rPr>
            <w:rStyle w:val="Hyperlink"/>
          </w:rPr>
          <w:t>https://govt.westlaw.com/calregs/Document/I5F3CA6134C6911EC93A8000D3A7C4BC3?viewType=FullText&amp;originationContext=documenttoc&amp;transitionType=CategoryPageItem&amp;contextData=(sc.Default)&amp;bhcp=1</w:t>
        </w:r>
      </w:hyperlink>
      <w:r w:rsidRPr="004C376A">
        <w:t>)</w:t>
      </w:r>
      <w:r>
        <w:t xml:space="preserve">. </w:t>
      </w:r>
    </w:p>
  </w:footnote>
  <w:footnote w:id="112">
    <w:p w14:paraId="0320D636" w14:textId="77777777" w:rsidR="008B733B" w:rsidRDefault="008B733B" w:rsidP="00F26D91">
      <w:pPr>
        <w:pStyle w:val="FootnoteText"/>
      </w:pPr>
      <w:r>
        <w:rPr>
          <w:rStyle w:val="FootnoteReference"/>
        </w:rPr>
        <w:footnoteRef/>
      </w:r>
      <w:r>
        <w:t xml:space="preserve"> “Participating Effectively in District and College Governance” (2020). Academic Senate for California Colleges. </w:t>
      </w:r>
      <w:hyperlink r:id="rId100" w:history="1">
        <w:r w:rsidRPr="00E010B0">
          <w:rPr>
            <w:rStyle w:val="Hyperlink"/>
          </w:rPr>
          <w:t>https://</w:t>
        </w:r>
        <w:r>
          <w:rPr>
            <w:rStyle w:val="Hyperlink"/>
          </w:rPr>
          <w:t>Academic Senate for California Community Colleges</w:t>
        </w:r>
        <w:r w:rsidRPr="00E010B0">
          <w:rPr>
            <w:rStyle w:val="Hyperlink"/>
          </w:rPr>
          <w:t>.org/sites/default/files/Participating_Effectively_200503.pdf</w:t>
        </w:r>
      </w:hyperlink>
      <w:r>
        <w:t xml:space="preserve">. </w:t>
      </w:r>
    </w:p>
  </w:footnote>
  <w:footnote w:id="113">
    <w:p w14:paraId="1DC67A69" w14:textId="77777777" w:rsidR="008B733B" w:rsidRDefault="008B733B" w:rsidP="00F26D91">
      <w:pPr>
        <w:pStyle w:val="FootnoteText"/>
      </w:pPr>
      <w:r>
        <w:rPr>
          <w:rStyle w:val="FootnoteReference"/>
        </w:rPr>
        <w:footnoteRef/>
      </w:r>
      <w:r>
        <w:t xml:space="preserve"> AB 1275 (</w:t>
      </w:r>
      <w:proofErr w:type="spellStart"/>
      <w:r>
        <w:t>Arambula</w:t>
      </w:r>
      <w:proofErr w:type="spellEnd"/>
      <w:r>
        <w:t xml:space="preserve">): </w:t>
      </w:r>
      <w:hyperlink r:id="rId101" w:history="1">
        <w:r w:rsidRPr="00E010B0">
          <w:rPr>
            <w:rStyle w:val="Hyperlink"/>
          </w:rPr>
          <w:t>https://leginfo.legislature.ca.gov/faces/billNavClient.xhtml?bill_id=202320240AB1275</w:t>
        </w:r>
      </w:hyperlink>
      <w:r>
        <w:t xml:space="preserve">. </w:t>
      </w:r>
    </w:p>
  </w:footnote>
  <w:footnote w:id="114">
    <w:p w14:paraId="6252C8BD" w14:textId="77777777" w:rsidR="008B733B" w:rsidRDefault="008B733B" w:rsidP="00F26D91">
      <w:pPr>
        <w:pStyle w:val="FootnoteText"/>
      </w:pPr>
      <w:r>
        <w:rPr>
          <w:rStyle w:val="FootnoteReference"/>
        </w:rPr>
        <w:footnoteRef/>
      </w:r>
      <w:r>
        <w:t xml:space="preserve"> Ibid.</w:t>
      </w:r>
    </w:p>
  </w:footnote>
  <w:footnote w:id="115">
    <w:p w14:paraId="2F55EA67" w14:textId="77777777" w:rsidR="008B733B" w:rsidRDefault="008B733B" w:rsidP="00715D7B">
      <w:pPr>
        <w:pStyle w:val="FootnoteText"/>
      </w:pPr>
      <w:r>
        <w:rPr>
          <w:rStyle w:val="FootnoteReference"/>
        </w:rPr>
        <w:footnoteRef/>
      </w:r>
      <w:r>
        <w:t xml:space="preserve"> AB 1887 (Low, 2016): </w:t>
      </w:r>
      <w:hyperlink r:id="rId102" w:history="1">
        <w:r w:rsidRPr="00E010B0">
          <w:rPr>
            <w:rStyle w:val="Hyperlink"/>
          </w:rPr>
          <w:t>https://openstates.org/ca/bills/20152016/AB1887/</w:t>
        </w:r>
      </w:hyperlink>
      <w:r>
        <w:t xml:space="preserve">. </w:t>
      </w:r>
    </w:p>
  </w:footnote>
  <w:footnote w:id="116">
    <w:p w14:paraId="0E0E4CD5" w14:textId="77777777" w:rsidR="008B733B" w:rsidRDefault="008B733B" w:rsidP="00715D7B">
      <w:pPr>
        <w:pStyle w:val="FootnoteText"/>
      </w:pPr>
      <w:r>
        <w:rPr>
          <w:rStyle w:val="FootnoteReference"/>
        </w:rPr>
        <w:footnoteRef/>
      </w:r>
      <w:r>
        <w:t xml:space="preserve"> </w:t>
      </w:r>
      <w:r w:rsidRPr="006C42EB">
        <w:t xml:space="preserve">2023 National Conference on Race and Ethnicity </w:t>
      </w:r>
      <w:r>
        <w:t xml:space="preserve">conference information: </w:t>
      </w:r>
      <w:hyperlink r:id="rId103" w:history="1">
        <w:r w:rsidRPr="00E010B0">
          <w:rPr>
            <w:rStyle w:val="Hyperlink"/>
          </w:rPr>
          <w:t>https://web.cvent.com/event/af7553a8-de0d-4284-a3b9-3b09317aa3e0/summary?environment=P2</w:t>
        </w:r>
      </w:hyperlink>
      <w:r>
        <w:t xml:space="preserve">. </w:t>
      </w:r>
    </w:p>
  </w:footnote>
  <w:footnote w:id="117">
    <w:p w14:paraId="3FF2AB01" w14:textId="77777777" w:rsidR="008B733B" w:rsidRDefault="008B733B" w:rsidP="00AC64F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Classification of Instructional Programs (CIP) codes are used nationally by the US Department of Education and only required of California community colleges in contexts such as IPEDs and accreditation. Resolution F10 09.02 Examining Conversion from TOP to CIP asked for the work to begin and to “provide communication and implementation strategies if a greater conversion of TOP to CIP codes is inaugurated”: </w:t>
      </w:r>
      <w:hyperlink r:id="rId104">
        <w:r>
          <w:rPr>
            <w:color w:val="0563C1"/>
            <w:sz w:val="20"/>
            <w:szCs w:val="20"/>
            <w:u w:val="single"/>
          </w:rPr>
          <w:t>https://asccc.org/resolutions/examining-conversion-top-cip</w:t>
        </w:r>
      </w:hyperlink>
      <w:r>
        <w:rPr>
          <w:color w:val="000000"/>
          <w:sz w:val="20"/>
          <w:szCs w:val="20"/>
        </w:rPr>
        <w:t xml:space="preserve">. </w:t>
      </w:r>
    </w:p>
  </w:footnote>
  <w:footnote w:id="118">
    <w:p w14:paraId="5B97214D" w14:textId="77777777" w:rsidR="008B733B" w:rsidRDefault="008B733B" w:rsidP="00AC64F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TOP to CIP Plan of Action created by the initial California Community Colleges Curriculum Committee workgroup that began meeting in 2018: </w:t>
      </w:r>
      <w:hyperlink r:id="rId105">
        <w:r>
          <w:rPr>
            <w:color w:val="0563C1"/>
            <w:sz w:val="20"/>
            <w:szCs w:val="20"/>
            <w:u w:val="single"/>
          </w:rPr>
          <w:t>https://docs.google.com/document/d/15mjK89tej0tnz-bmr6dhaBgK8pF02uFqNcT_sYWrGVw/edit?usp=sharing</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D" w14:textId="77777777" w:rsidR="008B733B" w:rsidRDefault="008B733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C" w14:textId="77777777" w:rsidR="008B733B" w:rsidRDefault="008B733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E" w14:textId="77777777" w:rsidR="008B733B" w:rsidRDefault="008B733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163A"/>
    <w:multiLevelType w:val="multilevel"/>
    <w:tmpl w:val="BEB6E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0A828E2"/>
    <w:multiLevelType w:val="multilevel"/>
    <w:tmpl w:val="5CF23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214571"/>
    <w:multiLevelType w:val="hybridMultilevel"/>
    <w:tmpl w:val="9798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D1F30"/>
    <w:multiLevelType w:val="multilevel"/>
    <w:tmpl w:val="4738AE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3E4D3F"/>
    <w:multiLevelType w:val="multilevel"/>
    <w:tmpl w:val="6A70BC0E"/>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57151B10"/>
    <w:multiLevelType w:val="hybridMultilevel"/>
    <w:tmpl w:val="FA46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034EA"/>
    <w:multiLevelType w:val="hybridMultilevel"/>
    <w:tmpl w:val="8B34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383935">
    <w:abstractNumId w:val="1"/>
  </w:num>
  <w:num w:numId="2" w16cid:durableId="256452666">
    <w:abstractNumId w:val="0"/>
  </w:num>
  <w:num w:numId="3" w16cid:durableId="160434858">
    <w:abstractNumId w:val="3"/>
  </w:num>
  <w:num w:numId="4" w16cid:durableId="925847494">
    <w:abstractNumId w:val="4"/>
  </w:num>
  <w:num w:numId="5" w16cid:durableId="1709527604">
    <w:abstractNumId w:val="5"/>
  </w:num>
  <w:num w:numId="6" w16cid:durableId="36200392">
    <w:abstractNumId w:val="2"/>
  </w:num>
  <w:num w:numId="7" w16cid:durableId="1977563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F7"/>
    <w:rsid w:val="00010D0A"/>
    <w:rsid w:val="00011A76"/>
    <w:rsid w:val="00017894"/>
    <w:rsid w:val="00017CF8"/>
    <w:rsid w:val="00025F73"/>
    <w:rsid w:val="00026290"/>
    <w:rsid w:val="00033A83"/>
    <w:rsid w:val="00037611"/>
    <w:rsid w:val="00037724"/>
    <w:rsid w:val="00037C14"/>
    <w:rsid w:val="00041DD3"/>
    <w:rsid w:val="00041F91"/>
    <w:rsid w:val="00043393"/>
    <w:rsid w:val="00044D1C"/>
    <w:rsid w:val="00046BE0"/>
    <w:rsid w:val="0005454D"/>
    <w:rsid w:val="000618C4"/>
    <w:rsid w:val="00065882"/>
    <w:rsid w:val="00065D6C"/>
    <w:rsid w:val="00072965"/>
    <w:rsid w:val="00095700"/>
    <w:rsid w:val="000A37AC"/>
    <w:rsid w:val="000A5851"/>
    <w:rsid w:val="000B0313"/>
    <w:rsid w:val="000B2CD7"/>
    <w:rsid w:val="000B4024"/>
    <w:rsid w:val="000D416A"/>
    <w:rsid w:val="000F20FE"/>
    <w:rsid w:val="000F210E"/>
    <w:rsid w:val="000F22E4"/>
    <w:rsid w:val="000F4EE5"/>
    <w:rsid w:val="001048A5"/>
    <w:rsid w:val="00111845"/>
    <w:rsid w:val="00112277"/>
    <w:rsid w:val="00116868"/>
    <w:rsid w:val="00123C5D"/>
    <w:rsid w:val="00136DF5"/>
    <w:rsid w:val="00145919"/>
    <w:rsid w:val="001464B1"/>
    <w:rsid w:val="00167EA9"/>
    <w:rsid w:val="00172D53"/>
    <w:rsid w:val="001903AD"/>
    <w:rsid w:val="0019204F"/>
    <w:rsid w:val="001958AF"/>
    <w:rsid w:val="001971D4"/>
    <w:rsid w:val="001A3068"/>
    <w:rsid w:val="001B4998"/>
    <w:rsid w:val="001C2471"/>
    <w:rsid w:val="001C3E87"/>
    <w:rsid w:val="001C418B"/>
    <w:rsid w:val="001C72F3"/>
    <w:rsid w:val="001D49CF"/>
    <w:rsid w:val="001D586C"/>
    <w:rsid w:val="001E18D6"/>
    <w:rsid w:val="001E3436"/>
    <w:rsid w:val="001E5849"/>
    <w:rsid w:val="001E67F7"/>
    <w:rsid w:val="001F09EF"/>
    <w:rsid w:val="001F4921"/>
    <w:rsid w:val="001F7407"/>
    <w:rsid w:val="002047FA"/>
    <w:rsid w:val="00211205"/>
    <w:rsid w:val="002153A0"/>
    <w:rsid w:val="002164B2"/>
    <w:rsid w:val="00216AAC"/>
    <w:rsid w:val="00217051"/>
    <w:rsid w:val="00217735"/>
    <w:rsid w:val="00224A67"/>
    <w:rsid w:val="00224E6A"/>
    <w:rsid w:val="00226798"/>
    <w:rsid w:val="002357B0"/>
    <w:rsid w:val="00235E89"/>
    <w:rsid w:val="002458EE"/>
    <w:rsid w:val="0024641F"/>
    <w:rsid w:val="00246519"/>
    <w:rsid w:val="00254BF4"/>
    <w:rsid w:val="0026673E"/>
    <w:rsid w:val="002726F5"/>
    <w:rsid w:val="002844CF"/>
    <w:rsid w:val="00285202"/>
    <w:rsid w:val="002A131A"/>
    <w:rsid w:val="002A2322"/>
    <w:rsid w:val="002A6202"/>
    <w:rsid w:val="002A69A6"/>
    <w:rsid w:val="002B50CC"/>
    <w:rsid w:val="002C52A2"/>
    <w:rsid w:val="002C718F"/>
    <w:rsid w:val="002C773D"/>
    <w:rsid w:val="002D49A3"/>
    <w:rsid w:val="002D55CA"/>
    <w:rsid w:val="002D65AB"/>
    <w:rsid w:val="002E26AC"/>
    <w:rsid w:val="002F66D5"/>
    <w:rsid w:val="00314065"/>
    <w:rsid w:val="00322747"/>
    <w:rsid w:val="0032372D"/>
    <w:rsid w:val="00325008"/>
    <w:rsid w:val="00330134"/>
    <w:rsid w:val="00331AC3"/>
    <w:rsid w:val="003515F5"/>
    <w:rsid w:val="00352B0F"/>
    <w:rsid w:val="00353275"/>
    <w:rsid w:val="00355848"/>
    <w:rsid w:val="0037720F"/>
    <w:rsid w:val="003837B2"/>
    <w:rsid w:val="00392378"/>
    <w:rsid w:val="003974F5"/>
    <w:rsid w:val="003A0142"/>
    <w:rsid w:val="003A4173"/>
    <w:rsid w:val="003A4B7B"/>
    <w:rsid w:val="003B1353"/>
    <w:rsid w:val="003B527E"/>
    <w:rsid w:val="003D0432"/>
    <w:rsid w:val="003D5D5A"/>
    <w:rsid w:val="003E14A8"/>
    <w:rsid w:val="003E35EB"/>
    <w:rsid w:val="003F02DB"/>
    <w:rsid w:val="00400313"/>
    <w:rsid w:val="004009D5"/>
    <w:rsid w:val="00403B57"/>
    <w:rsid w:val="004051A1"/>
    <w:rsid w:val="00407CEE"/>
    <w:rsid w:val="00416F5F"/>
    <w:rsid w:val="004429E4"/>
    <w:rsid w:val="00444178"/>
    <w:rsid w:val="004475D9"/>
    <w:rsid w:val="004567BA"/>
    <w:rsid w:val="00460F5D"/>
    <w:rsid w:val="00462452"/>
    <w:rsid w:val="00462AF7"/>
    <w:rsid w:val="00465774"/>
    <w:rsid w:val="00465EE3"/>
    <w:rsid w:val="00466D9D"/>
    <w:rsid w:val="0047041E"/>
    <w:rsid w:val="004721A4"/>
    <w:rsid w:val="00477A48"/>
    <w:rsid w:val="004818B5"/>
    <w:rsid w:val="004834EA"/>
    <w:rsid w:val="00496B36"/>
    <w:rsid w:val="004A28AF"/>
    <w:rsid w:val="004B547C"/>
    <w:rsid w:val="004B58D7"/>
    <w:rsid w:val="004B6C56"/>
    <w:rsid w:val="004E5A1F"/>
    <w:rsid w:val="004F037F"/>
    <w:rsid w:val="004F12B1"/>
    <w:rsid w:val="004F59A6"/>
    <w:rsid w:val="00502AA0"/>
    <w:rsid w:val="00507617"/>
    <w:rsid w:val="005133B6"/>
    <w:rsid w:val="0052090D"/>
    <w:rsid w:val="00522EEA"/>
    <w:rsid w:val="00524F48"/>
    <w:rsid w:val="00533896"/>
    <w:rsid w:val="005343FE"/>
    <w:rsid w:val="00534AA8"/>
    <w:rsid w:val="00544A1A"/>
    <w:rsid w:val="00557374"/>
    <w:rsid w:val="00560729"/>
    <w:rsid w:val="005644F7"/>
    <w:rsid w:val="00565A31"/>
    <w:rsid w:val="005660C1"/>
    <w:rsid w:val="00572481"/>
    <w:rsid w:val="00574A91"/>
    <w:rsid w:val="00581EF4"/>
    <w:rsid w:val="00587E8F"/>
    <w:rsid w:val="0059521E"/>
    <w:rsid w:val="0059546A"/>
    <w:rsid w:val="005955E5"/>
    <w:rsid w:val="00597306"/>
    <w:rsid w:val="005A1DCE"/>
    <w:rsid w:val="005A5353"/>
    <w:rsid w:val="005B245B"/>
    <w:rsid w:val="005B5346"/>
    <w:rsid w:val="005B6B51"/>
    <w:rsid w:val="005B7664"/>
    <w:rsid w:val="005C0D3E"/>
    <w:rsid w:val="005C54B8"/>
    <w:rsid w:val="005D0CA8"/>
    <w:rsid w:val="005D4E1A"/>
    <w:rsid w:val="005D627F"/>
    <w:rsid w:val="005D6A69"/>
    <w:rsid w:val="005E4B78"/>
    <w:rsid w:val="005F22A5"/>
    <w:rsid w:val="00611A9B"/>
    <w:rsid w:val="00625838"/>
    <w:rsid w:val="006339C0"/>
    <w:rsid w:val="006369E4"/>
    <w:rsid w:val="00654B3E"/>
    <w:rsid w:val="00660508"/>
    <w:rsid w:val="00661FC7"/>
    <w:rsid w:val="00664938"/>
    <w:rsid w:val="00667FCF"/>
    <w:rsid w:val="00670EAE"/>
    <w:rsid w:val="00672ACE"/>
    <w:rsid w:val="0067368D"/>
    <w:rsid w:val="00673877"/>
    <w:rsid w:val="00684AFB"/>
    <w:rsid w:val="0069030F"/>
    <w:rsid w:val="00692447"/>
    <w:rsid w:val="006A5B83"/>
    <w:rsid w:val="006A7126"/>
    <w:rsid w:val="006B04BC"/>
    <w:rsid w:val="006B3F8C"/>
    <w:rsid w:val="006B5262"/>
    <w:rsid w:val="006B60DC"/>
    <w:rsid w:val="006B676E"/>
    <w:rsid w:val="006C1C1B"/>
    <w:rsid w:val="006C3190"/>
    <w:rsid w:val="006D04C5"/>
    <w:rsid w:val="006D3720"/>
    <w:rsid w:val="006D3852"/>
    <w:rsid w:val="006E062C"/>
    <w:rsid w:val="006E0805"/>
    <w:rsid w:val="006E4EA8"/>
    <w:rsid w:val="006E50B7"/>
    <w:rsid w:val="006F364B"/>
    <w:rsid w:val="006F43FD"/>
    <w:rsid w:val="00703E57"/>
    <w:rsid w:val="00712954"/>
    <w:rsid w:val="00715D7B"/>
    <w:rsid w:val="0072559C"/>
    <w:rsid w:val="00726EB8"/>
    <w:rsid w:val="00726EBA"/>
    <w:rsid w:val="00751D9E"/>
    <w:rsid w:val="0075219F"/>
    <w:rsid w:val="007565A8"/>
    <w:rsid w:val="007672D5"/>
    <w:rsid w:val="00772CCA"/>
    <w:rsid w:val="0078167E"/>
    <w:rsid w:val="00781AC2"/>
    <w:rsid w:val="00781B0E"/>
    <w:rsid w:val="00782DC5"/>
    <w:rsid w:val="00783526"/>
    <w:rsid w:val="007855DA"/>
    <w:rsid w:val="00795D05"/>
    <w:rsid w:val="007A06FA"/>
    <w:rsid w:val="007A21A8"/>
    <w:rsid w:val="007A2217"/>
    <w:rsid w:val="007A79CA"/>
    <w:rsid w:val="007B164F"/>
    <w:rsid w:val="007B43A4"/>
    <w:rsid w:val="007B4B0D"/>
    <w:rsid w:val="007B74DE"/>
    <w:rsid w:val="007B76CF"/>
    <w:rsid w:val="007C1422"/>
    <w:rsid w:val="007C5436"/>
    <w:rsid w:val="007C6F82"/>
    <w:rsid w:val="007D7AB8"/>
    <w:rsid w:val="007E1EE8"/>
    <w:rsid w:val="007E34D5"/>
    <w:rsid w:val="007E79C7"/>
    <w:rsid w:val="007F0BA8"/>
    <w:rsid w:val="007F2123"/>
    <w:rsid w:val="007F65E8"/>
    <w:rsid w:val="00800F7F"/>
    <w:rsid w:val="0080272D"/>
    <w:rsid w:val="00803AE1"/>
    <w:rsid w:val="00807FE9"/>
    <w:rsid w:val="00810C91"/>
    <w:rsid w:val="00824636"/>
    <w:rsid w:val="00825107"/>
    <w:rsid w:val="00826814"/>
    <w:rsid w:val="00826989"/>
    <w:rsid w:val="00835045"/>
    <w:rsid w:val="00835924"/>
    <w:rsid w:val="00837C0E"/>
    <w:rsid w:val="008424E0"/>
    <w:rsid w:val="00842CFC"/>
    <w:rsid w:val="008511AD"/>
    <w:rsid w:val="0085347C"/>
    <w:rsid w:val="00854929"/>
    <w:rsid w:val="00854EEA"/>
    <w:rsid w:val="00862738"/>
    <w:rsid w:val="0086276B"/>
    <w:rsid w:val="008679A4"/>
    <w:rsid w:val="008747CF"/>
    <w:rsid w:val="00874EEF"/>
    <w:rsid w:val="00877E78"/>
    <w:rsid w:val="00884A60"/>
    <w:rsid w:val="00887950"/>
    <w:rsid w:val="00887EF2"/>
    <w:rsid w:val="008969C9"/>
    <w:rsid w:val="00896A4E"/>
    <w:rsid w:val="008A34BB"/>
    <w:rsid w:val="008A4681"/>
    <w:rsid w:val="008A68A8"/>
    <w:rsid w:val="008A7DFD"/>
    <w:rsid w:val="008B043A"/>
    <w:rsid w:val="008B1CB7"/>
    <w:rsid w:val="008B733B"/>
    <w:rsid w:val="008B7E8E"/>
    <w:rsid w:val="008C0BBC"/>
    <w:rsid w:val="008C7019"/>
    <w:rsid w:val="008C72FD"/>
    <w:rsid w:val="008D2553"/>
    <w:rsid w:val="008E1442"/>
    <w:rsid w:val="008E2ABD"/>
    <w:rsid w:val="008E6727"/>
    <w:rsid w:val="008E6C30"/>
    <w:rsid w:val="008E70C0"/>
    <w:rsid w:val="008F1E62"/>
    <w:rsid w:val="00902910"/>
    <w:rsid w:val="00904F3E"/>
    <w:rsid w:val="00912C23"/>
    <w:rsid w:val="0091591E"/>
    <w:rsid w:val="009164DA"/>
    <w:rsid w:val="00924768"/>
    <w:rsid w:val="00924980"/>
    <w:rsid w:val="00925F2C"/>
    <w:rsid w:val="009273C9"/>
    <w:rsid w:val="0093091C"/>
    <w:rsid w:val="00930F01"/>
    <w:rsid w:val="00933676"/>
    <w:rsid w:val="00935058"/>
    <w:rsid w:val="00943391"/>
    <w:rsid w:val="00951233"/>
    <w:rsid w:val="0095238E"/>
    <w:rsid w:val="00952C94"/>
    <w:rsid w:val="009572E9"/>
    <w:rsid w:val="00967829"/>
    <w:rsid w:val="009721C2"/>
    <w:rsid w:val="00972785"/>
    <w:rsid w:val="00977EC5"/>
    <w:rsid w:val="0098155E"/>
    <w:rsid w:val="009836EE"/>
    <w:rsid w:val="00987D1E"/>
    <w:rsid w:val="00997ABA"/>
    <w:rsid w:val="009B05FE"/>
    <w:rsid w:val="009C5947"/>
    <w:rsid w:val="009D4480"/>
    <w:rsid w:val="009D51CB"/>
    <w:rsid w:val="009D62DA"/>
    <w:rsid w:val="009E5127"/>
    <w:rsid w:val="009F7DD2"/>
    <w:rsid w:val="00A022B5"/>
    <w:rsid w:val="00A05247"/>
    <w:rsid w:val="00A07E76"/>
    <w:rsid w:val="00A178D5"/>
    <w:rsid w:val="00A23C0F"/>
    <w:rsid w:val="00A2593D"/>
    <w:rsid w:val="00A27CFA"/>
    <w:rsid w:val="00A327EF"/>
    <w:rsid w:val="00A3421E"/>
    <w:rsid w:val="00A370EE"/>
    <w:rsid w:val="00A45772"/>
    <w:rsid w:val="00A667BE"/>
    <w:rsid w:val="00A6689F"/>
    <w:rsid w:val="00A67CF5"/>
    <w:rsid w:val="00A7090B"/>
    <w:rsid w:val="00A722CF"/>
    <w:rsid w:val="00A73578"/>
    <w:rsid w:val="00A81CC1"/>
    <w:rsid w:val="00A86D73"/>
    <w:rsid w:val="00A961D1"/>
    <w:rsid w:val="00AB0161"/>
    <w:rsid w:val="00AB0E95"/>
    <w:rsid w:val="00AC2DAD"/>
    <w:rsid w:val="00AC49C9"/>
    <w:rsid w:val="00AC64F2"/>
    <w:rsid w:val="00AC7A21"/>
    <w:rsid w:val="00AD1821"/>
    <w:rsid w:val="00AD1BC3"/>
    <w:rsid w:val="00AE0C76"/>
    <w:rsid w:val="00AE0D39"/>
    <w:rsid w:val="00AE4942"/>
    <w:rsid w:val="00AE5C5D"/>
    <w:rsid w:val="00AE71B3"/>
    <w:rsid w:val="00AF171C"/>
    <w:rsid w:val="00B009F0"/>
    <w:rsid w:val="00B01523"/>
    <w:rsid w:val="00B11B94"/>
    <w:rsid w:val="00B15F6C"/>
    <w:rsid w:val="00B16EA1"/>
    <w:rsid w:val="00B17082"/>
    <w:rsid w:val="00B2006B"/>
    <w:rsid w:val="00B203A0"/>
    <w:rsid w:val="00B210CB"/>
    <w:rsid w:val="00B21FFC"/>
    <w:rsid w:val="00B275D6"/>
    <w:rsid w:val="00B30DA4"/>
    <w:rsid w:val="00B3399E"/>
    <w:rsid w:val="00B343F1"/>
    <w:rsid w:val="00B351CA"/>
    <w:rsid w:val="00B3596D"/>
    <w:rsid w:val="00B37090"/>
    <w:rsid w:val="00B50760"/>
    <w:rsid w:val="00B556A3"/>
    <w:rsid w:val="00B5628F"/>
    <w:rsid w:val="00B647EF"/>
    <w:rsid w:val="00B65BEC"/>
    <w:rsid w:val="00B65D06"/>
    <w:rsid w:val="00B6708D"/>
    <w:rsid w:val="00B70A14"/>
    <w:rsid w:val="00B768F2"/>
    <w:rsid w:val="00B81414"/>
    <w:rsid w:val="00B909AA"/>
    <w:rsid w:val="00B936AE"/>
    <w:rsid w:val="00BA0F27"/>
    <w:rsid w:val="00BA6DA7"/>
    <w:rsid w:val="00BB1A61"/>
    <w:rsid w:val="00BB1B14"/>
    <w:rsid w:val="00BB202D"/>
    <w:rsid w:val="00BB22BB"/>
    <w:rsid w:val="00BB4877"/>
    <w:rsid w:val="00BB4B92"/>
    <w:rsid w:val="00BB4D03"/>
    <w:rsid w:val="00BB6B28"/>
    <w:rsid w:val="00BB7378"/>
    <w:rsid w:val="00BC1C0E"/>
    <w:rsid w:val="00BD73D4"/>
    <w:rsid w:val="00BE27E5"/>
    <w:rsid w:val="00BF5DDD"/>
    <w:rsid w:val="00C0554D"/>
    <w:rsid w:val="00C0699C"/>
    <w:rsid w:val="00C14E23"/>
    <w:rsid w:val="00C279B2"/>
    <w:rsid w:val="00C32C3A"/>
    <w:rsid w:val="00C37897"/>
    <w:rsid w:val="00C37A23"/>
    <w:rsid w:val="00C4079E"/>
    <w:rsid w:val="00C41C2D"/>
    <w:rsid w:val="00C421FE"/>
    <w:rsid w:val="00C434D7"/>
    <w:rsid w:val="00C44B42"/>
    <w:rsid w:val="00C45202"/>
    <w:rsid w:val="00C4749E"/>
    <w:rsid w:val="00C5384C"/>
    <w:rsid w:val="00C56D1E"/>
    <w:rsid w:val="00C57D97"/>
    <w:rsid w:val="00C64B59"/>
    <w:rsid w:val="00C65D08"/>
    <w:rsid w:val="00C73011"/>
    <w:rsid w:val="00C746A0"/>
    <w:rsid w:val="00C803DF"/>
    <w:rsid w:val="00C903CC"/>
    <w:rsid w:val="00C91564"/>
    <w:rsid w:val="00C93B43"/>
    <w:rsid w:val="00C95A02"/>
    <w:rsid w:val="00CA10A2"/>
    <w:rsid w:val="00CA3FA1"/>
    <w:rsid w:val="00CB066D"/>
    <w:rsid w:val="00CB4977"/>
    <w:rsid w:val="00CB577E"/>
    <w:rsid w:val="00CC5029"/>
    <w:rsid w:val="00CE2D6E"/>
    <w:rsid w:val="00CE2D85"/>
    <w:rsid w:val="00CE5F63"/>
    <w:rsid w:val="00CE7192"/>
    <w:rsid w:val="00CF190E"/>
    <w:rsid w:val="00CF3034"/>
    <w:rsid w:val="00CF471C"/>
    <w:rsid w:val="00CF5FD3"/>
    <w:rsid w:val="00CF6386"/>
    <w:rsid w:val="00D02A17"/>
    <w:rsid w:val="00D041F4"/>
    <w:rsid w:val="00D1462C"/>
    <w:rsid w:val="00D1584C"/>
    <w:rsid w:val="00D25B39"/>
    <w:rsid w:val="00D47035"/>
    <w:rsid w:val="00D517D2"/>
    <w:rsid w:val="00D52475"/>
    <w:rsid w:val="00D53327"/>
    <w:rsid w:val="00D5626B"/>
    <w:rsid w:val="00D60626"/>
    <w:rsid w:val="00D6688A"/>
    <w:rsid w:val="00D67F3D"/>
    <w:rsid w:val="00D7659F"/>
    <w:rsid w:val="00D77950"/>
    <w:rsid w:val="00D84467"/>
    <w:rsid w:val="00D8641E"/>
    <w:rsid w:val="00D86D78"/>
    <w:rsid w:val="00DA67B2"/>
    <w:rsid w:val="00DB25A9"/>
    <w:rsid w:val="00DB43D4"/>
    <w:rsid w:val="00DB491A"/>
    <w:rsid w:val="00DB50B4"/>
    <w:rsid w:val="00DB7E9F"/>
    <w:rsid w:val="00DC5473"/>
    <w:rsid w:val="00DC5829"/>
    <w:rsid w:val="00DD2196"/>
    <w:rsid w:val="00DD3734"/>
    <w:rsid w:val="00DE6F1D"/>
    <w:rsid w:val="00E07848"/>
    <w:rsid w:val="00E07BE6"/>
    <w:rsid w:val="00E13FCA"/>
    <w:rsid w:val="00E3017D"/>
    <w:rsid w:val="00E3204F"/>
    <w:rsid w:val="00E4307D"/>
    <w:rsid w:val="00E47E69"/>
    <w:rsid w:val="00E51687"/>
    <w:rsid w:val="00E532EF"/>
    <w:rsid w:val="00E571A2"/>
    <w:rsid w:val="00E7074C"/>
    <w:rsid w:val="00E73B4A"/>
    <w:rsid w:val="00E768DD"/>
    <w:rsid w:val="00E802D7"/>
    <w:rsid w:val="00E835F3"/>
    <w:rsid w:val="00E83625"/>
    <w:rsid w:val="00E8688D"/>
    <w:rsid w:val="00E86C80"/>
    <w:rsid w:val="00E87B2E"/>
    <w:rsid w:val="00E90C30"/>
    <w:rsid w:val="00E90F2A"/>
    <w:rsid w:val="00E9221A"/>
    <w:rsid w:val="00E92DFD"/>
    <w:rsid w:val="00E94D3B"/>
    <w:rsid w:val="00E95C46"/>
    <w:rsid w:val="00EB124C"/>
    <w:rsid w:val="00EB1B29"/>
    <w:rsid w:val="00EB550A"/>
    <w:rsid w:val="00EC53DA"/>
    <w:rsid w:val="00EC73D4"/>
    <w:rsid w:val="00EC7C83"/>
    <w:rsid w:val="00ED1CCE"/>
    <w:rsid w:val="00ED50E8"/>
    <w:rsid w:val="00ED7E65"/>
    <w:rsid w:val="00EE5B94"/>
    <w:rsid w:val="00EF5060"/>
    <w:rsid w:val="00EF77A9"/>
    <w:rsid w:val="00F00E67"/>
    <w:rsid w:val="00F02362"/>
    <w:rsid w:val="00F12771"/>
    <w:rsid w:val="00F14194"/>
    <w:rsid w:val="00F161F1"/>
    <w:rsid w:val="00F20980"/>
    <w:rsid w:val="00F22528"/>
    <w:rsid w:val="00F23DAB"/>
    <w:rsid w:val="00F25508"/>
    <w:rsid w:val="00F26D91"/>
    <w:rsid w:val="00F30ECC"/>
    <w:rsid w:val="00F318F5"/>
    <w:rsid w:val="00F32A3A"/>
    <w:rsid w:val="00F35520"/>
    <w:rsid w:val="00F36634"/>
    <w:rsid w:val="00F37876"/>
    <w:rsid w:val="00F43D62"/>
    <w:rsid w:val="00F46C07"/>
    <w:rsid w:val="00F52871"/>
    <w:rsid w:val="00F73291"/>
    <w:rsid w:val="00F800BE"/>
    <w:rsid w:val="00F864C8"/>
    <w:rsid w:val="00F86A1B"/>
    <w:rsid w:val="00FA1313"/>
    <w:rsid w:val="00FA6F32"/>
    <w:rsid w:val="00FB1845"/>
    <w:rsid w:val="00FB1EFD"/>
    <w:rsid w:val="00FB536F"/>
    <w:rsid w:val="00FC15AF"/>
    <w:rsid w:val="00FC7A7E"/>
    <w:rsid w:val="00FD1CB2"/>
    <w:rsid w:val="00FD5346"/>
    <w:rsid w:val="00FE449C"/>
    <w:rsid w:val="00FE66F9"/>
    <w:rsid w:val="00FF7BD5"/>
    <w:rsid w:val="0150D02E"/>
    <w:rsid w:val="019F8AF9"/>
    <w:rsid w:val="0215A932"/>
    <w:rsid w:val="02221414"/>
    <w:rsid w:val="02383A23"/>
    <w:rsid w:val="024DC2C5"/>
    <w:rsid w:val="02894E7E"/>
    <w:rsid w:val="02DBCC93"/>
    <w:rsid w:val="03385137"/>
    <w:rsid w:val="038F350E"/>
    <w:rsid w:val="03BDE475"/>
    <w:rsid w:val="03BEBB3C"/>
    <w:rsid w:val="03C446C8"/>
    <w:rsid w:val="03CCC450"/>
    <w:rsid w:val="03D80987"/>
    <w:rsid w:val="0450B16F"/>
    <w:rsid w:val="04A1165F"/>
    <w:rsid w:val="04CB27A0"/>
    <w:rsid w:val="04FA2A41"/>
    <w:rsid w:val="050A10EB"/>
    <w:rsid w:val="0538DD57"/>
    <w:rsid w:val="053A82E3"/>
    <w:rsid w:val="054E97D8"/>
    <w:rsid w:val="055F9E8B"/>
    <w:rsid w:val="059D5597"/>
    <w:rsid w:val="06244151"/>
    <w:rsid w:val="064A75A5"/>
    <w:rsid w:val="069AA344"/>
    <w:rsid w:val="06A48908"/>
    <w:rsid w:val="06C98C0E"/>
    <w:rsid w:val="07170E76"/>
    <w:rsid w:val="07312CA1"/>
    <w:rsid w:val="0732C171"/>
    <w:rsid w:val="07636F2C"/>
    <w:rsid w:val="078DBDE6"/>
    <w:rsid w:val="07C8CED7"/>
    <w:rsid w:val="07E64606"/>
    <w:rsid w:val="08112CA2"/>
    <w:rsid w:val="087223A5"/>
    <w:rsid w:val="08D8A96C"/>
    <w:rsid w:val="090F7429"/>
    <w:rsid w:val="09694C70"/>
    <w:rsid w:val="098302AC"/>
    <w:rsid w:val="0A2DD306"/>
    <w:rsid w:val="0A91DBA2"/>
    <w:rsid w:val="0ADED111"/>
    <w:rsid w:val="0AF58765"/>
    <w:rsid w:val="0B18739E"/>
    <w:rsid w:val="0B3DFF91"/>
    <w:rsid w:val="0B443353"/>
    <w:rsid w:val="0B8309AE"/>
    <w:rsid w:val="0C7B566D"/>
    <w:rsid w:val="0C7E2B4D"/>
    <w:rsid w:val="0CD9A8B4"/>
    <w:rsid w:val="0CF88D4B"/>
    <w:rsid w:val="0D66D524"/>
    <w:rsid w:val="0DA66B08"/>
    <w:rsid w:val="0E162275"/>
    <w:rsid w:val="0E39E72D"/>
    <w:rsid w:val="0E467C3A"/>
    <w:rsid w:val="0E757915"/>
    <w:rsid w:val="0EFD94CE"/>
    <w:rsid w:val="0F3FBD67"/>
    <w:rsid w:val="0F4E0FB0"/>
    <w:rsid w:val="0F6A7018"/>
    <w:rsid w:val="0F9087FC"/>
    <w:rsid w:val="0FB611CD"/>
    <w:rsid w:val="0FD3111D"/>
    <w:rsid w:val="0FF157EB"/>
    <w:rsid w:val="1001C94A"/>
    <w:rsid w:val="100339EA"/>
    <w:rsid w:val="101170B4"/>
    <w:rsid w:val="10878023"/>
    <w:rsid w:val="10A456EC"/>
    <w:rsid w:val="1123489F"/>
    <w:rsid w:val="118A4B53"/>
    <w:rsid w:val="119330C2"/>
    <w:rsid w:val="11E485FF"/>
    <w:rsid w:val="1330C98D"/>
    <w:rsid w:val="13BA7E6D"/>
    <w:rsid w:val="140051A3"/>
    <w:rsid w:val="1448CDEC"/>
    <w:rsid w:val="145023FA"/>
    <w:rsid w:val="14778DB9"/>
    <w:rsid w:val="148BF2A2"/>
    <w:rsid w:val="14A521C6"/>
    <w:rsid w:val="1572E745"/>
    <w:rsid w:val="15DC7AD4"/>
    <w:rsid w:val="16135E1A"/>
    <w:rsid w:val="164C819F"/>
    <w:rsid w:val="16AB9D8E"/>
    <w:rsid w:val="16B4A6FA"/>
    <w:rsid w:val="16DD69C6"/>
    <w:rsid w:val="17094089"/>
    <w:rsid w:val="17B59964"/>
    <w:rsid w:val="17E85200"/>
    <w:rsid w:val="17EE2EE9"/>
    <w:rsid w:val="18045756"/>
    <w:rsid w:val="18CD7875"/>
    <w:rsid w:val="18DECBE7"/>
    <w:rsid w:val="1951DAA1"/>
    <w:rsid w:val="19ADC2A9"/>
    <w:rsid w:val="19FFCDE2"/>
    <w:rsid w:val="1A51A010"/>
    <w:rsid w:val="1ADB568A"/>
    <w:rsid w:val="1AFD0CDA"/>
    <w:rsid w:val="1B3BDB72"/>
    <w:rsid w:val="1B727222"/>
    <w:rsid w:val="1BE1288D"/>
    <w:rsid w:val="1C07D138"/>
    <w:rsid w:val="1C271EDD"/>
    <w:rsid w:val="1C2D757D"/>
    <w:rsid w:val="1C319CF4"/>
    <w:rsid w:val="1C90A7B4"/>
    <w:rsid w:val="1D074E6B"/>
    <w:rsid w:val="1D67B512"/>
    <w:rsid w:val="1D8DEE6D"/>
    <w:rsid w:val="1D9B6AD9"/>
    <w:rsid w:val="1DFC8E07"/>
    <w:rsid w:val="1E0259A7"/>
    <w:rsid w:val="1E1CB0F4"/>
    <w:rsid w:val="1E579384"/>
    <w:rsid w:val="1E627EC6"/>
    <w:rsid w:val="1E9D1C88"/>
    <w:rsid w:val="1EB54D2E"/>
    <w:rsid w:val="1F073033"/>
    <w:rsid w:val="2003312A"/>
    <w:rsid w:val="200F693B"/>
    <w:rsid w:val="202B0239"/>
    <w:rsid w:val="20B18CF4"/>
    <w:rsid w:val="215451B6"/>
    <w:rsid w:val="2179E735"/>
    <w:rsid w:val="21822671"/>
    <w:rsid w:val="21AB399C"/>
    <w:rsid w:val="22105C82"/>
    <w:rsid w:val="22A0A53C"/>
    <w:rsid w:val="22F16FAF"/>
    <w:rsid w:val="2315003D"/>
    <w:rsid w:val="236E1FFE"/>
    <w:rsid w:val="2374D2D6"/>
    <w:rsid w:val="239552F2"/>
    <w:rsid w:val="242187ED"/>
    <w:rsid w:val="247F35DA"/>
    <w:rsid w:val="24C9BC6F"/>
    <w:rsid w:val="250C1A73"/>
    <w:rsid w:val="25BD584E"/>
    <w:rsid w:val="25D4C2D9"/>
    <w:rsid w:val="25DC9D6F"/>
    <w:rsid w:val="262FDA4A"/>
    <w:rsid w:val="265101B5"/>
    <w:rsid w:val="267EAABF"/>
    <w:rsid w:val="26A58E67"/>
    <w:rsid w:val="26AE0F94"/>
    <w:rsid w:val="26C20F50"/>
    <w:rsid w:val="271C7A8E"/>
    <w:rsid w:val="272924C2"/>
    <w:rsid w:val="275928AF"/>
    <w:rsid w:val="276B5230"/>
    <w:rsid w:val="27D8F360"/>
    <w:rsid w:val="27FE75CA"/>
    <w:rsid w:val="281334C2"/>
    <w:rsid w:val="2823E731"/>
    <w:rsid w:val="289D12F0"/>
    <w:rsid w:val="28A37C67"/>
    <w:rsid w:val="28A7F458"/>
    <w:rsid w:val="28DE9703"/>
    <w:rsid w:val="292262C0"/>
    <w:rsid w:val="2957263B"/>
    <w:rsid w:val="298A4385"/>
    <w:rsid w:val="29C49151"/>
    <w:rsid w:val="29DB2A26"/>
    <w:rsid w:val="2A6AB1C3"/>
    <w:rsid w:val="2AA833FC"/>
    <w:rsid w:val="2AC2A1F5"/>
    <w:rsid w:val="2B50BF54"/>
    <w:rsid w:val="2B58E510"/>
    <w:rsid w:val="2B663B3C"/>
    <w:rsid w:val="2BEBF286"/>
    <w:rsid w:val="2BF5DEC5"/>
    <w:rsid w:val="2C44045D"/>
    <w:rsid w:val="2C7CE417"/>
    <w:rsid w:val="2CB68E01"/>
    <w:rsid w:val="2D3E3895"/>
    <w:rsid w:val="2D91AF26"/>
    <w:rsid w:val="2DA25285"/>
    <w:rsid w:val="2DA97BEE"/>
    <w:rsid w:val="2DC86A33"/>
    <w:rsid w:val="2E075881"/>
    <w:rsid w:val="2EBAEA3F"/>
    <w:rsid w:val="2F239348"/>
    <w:rsid w:val="2F64573A"/>
    <w:rsid w:val="2F6C1EBB"/>
    <w:rsid w:val="2FBC9DBA"/>
    <w:rsid w:val="2FEE4A6E"/>
    <w:rsid w:val="300987AF"/>
    <w:rsid w:val="302BA013"/>
    <w:rsid w:val="3083A79B"/>
    <w:rsid w:val="30EA75B9"/>
    <w:rsid w:val="3102914C"/>
    <w:rsid w:val="314C7373"/>
    <w:rsid w:val="318C053A"/>
    <w:rsid w:val="31C3C9FB"/>
    <w:rsid w:val="320DB3D6"/>
    <w:rsid w:val="325B340A"/>
    <w:rsid w:val="325EB24A"/>
    <w:rsid w:val="32ADF3A4"/>
    <w:rsid w:val="35B79368"/>
    <w:rsid w:val="35DB699E"/>
    <w:rsid w:val="36130CD3"/>
    <w:rsid w:val="365B23A9"/>
    <w:rsid w:val="366FC800"/>
    <w:rsid w:val="36850AA3"/>
    <w:rsid w:val="36AE16AE"/>
    <w:rsid w:val="36E5BEFB"/>
    <w:rsid w:val="37173DF6"/>
    <w:rsid w:val="373426C4"/>
    <w:rsid w:val="3757DEC7"/>
    <w:rsid w:val="376A3DA2"/>
    <w:rsid w:val="376F691F"/>
    <w:rsid w:val="377739FF"/>
    <w:rsid w:val="379BF644"/>
    <w:rsid w:val="37CA3B38"/>
    <w:rsid w:val="37CE8C19"/>
    <w:rsid w:val="37E70C5D"/>
    <w:rsid w:val="3861CC85"/>
    <w:rsid w:val="38630F6C"/>
    <w:rsid w:val="387B5755"/>
    <w:rsid w:val="3880CC89"/>
    <w:rsid w:val="38B4D71D"/>
    <w:rsid w:val="391176F8"/>
    <w:rsid w:val="398FAD19"/>
    <w:rsid w:val="399ED0D9"/>
    <w:rsid w:val="39ABCBD6"/>
    <w:rsid w:val="39AC7D7C"/>
    <w:rsid w:val="39ACE068"/>
    <w:rsid w:val="39D8C81F"/>
    <w:rsid w:val="39EFC04A"/>
    <w:rsid w:val="3A1727B6"/>
    <w:rsid w:val="3A546AD1"/>
    <w:rsid w:val="3A5709D1"/>
    <w:rsid w:val="3A9FBA24"/>
    <w:rsid w:val="3AD2A7D6"/>
    <w:rsid w:val="3B570F43"/>
    <w:rsid w:val="3BDA5A22"/>
    <w:rsid w:val="3BDCE337"/>
    <w:rsid w:val="3C3C261A"/>
    <w:rsid w:val="3D369E6E"/>
    <w:rsid w:val="3D74E77A"/>
    <w:rsid w:val="3D84E9EF"/>
    <w:rsid w:val="3D8C3BFC"/>
    <w:rsid w:val="3D8E79F6"/>
    <w:rsid w:val="3DD76445"/>
    <w:rsid w:val="3DE67B83"/>
    <w:rsid w:val="3E279040"/>
    <w:rsid w:val="3E5E8A5A"/>
    <w:rsid w:val="3E6F2DA1"/>
    <w:rsid w:val="3E9310E5"/>
    <w:rsid w:val="3E9C4089"/>
    <w:rsid w:val="3EB25F3B"/>
    <w:rsid w:val="3EDC9FBF"/>
    <w:rsid w:val="3F3E036A"/>
    <w:rsid w:val="3F61C515"/>
    <w:rsid w:val="3F72FFEC"/>
    <w:rsid w:val="3F7B1D14"/>
    <w:rsid w:val="3FF6E2E8"/>
    <w:rsid w:val="4013E414"/>
    <w:rsid w:val="40ED4A0B"/>
    <w:rsid w:val="40EE1858"/>
    <w:rsid w:val="4189B0B1"/>
    <w:rsid w:val="41D3E14B"/>
    <w:rsid w:val="4230BF73"/>
    <w:rsid w:val="423BCA36"/>
    <w:rsid w:val="4248DE29"/>
    <w:rsid w:val="4265CFC0"/>
    <w:rsid w:val="427A58DD"/>
    <w:rsid w:val="42B8E4F4"/>
    <w:rsid w:val="42F99468"/>
    <w:rsid w:val="42FC71BE"/>
    <w:rsid w:val="434F7C56"/>
    <w:rsid w:val="43A3CB0E"/>
    <w:rsid w:val="43E4AE8A"/>
    <w:rsid w:val="43E6787B"/>
    <w:rsid w:val="441D9350"/>
    <w:rsid w:val="443ACC40"/>
    <w:rsid w:val="4446710F"/>
    <w:rsid w:val="4455BD07"/>
    <w:rsid w:val="4484F169"/>
    <w:rsid w:val="44964BCA"/>
    <w:rsid w:val="44D03DFF"/>
    <w:rsid w:val="44F88854"/>
    <w:rsid w:val="44FFD5E1"/>
    <w:rsid w:val="455942BB"/>
    <w:rsid w:val="4561C7E3"/>
    <w:rsid w:val="4586B3D8"/>
    <w:rsid w:val="45DD8477"/>
    <w:rsid w:val="45F51818"/>
    <w:rsid w:val="461A4D93"/>
    <w:rsid w:val="4620C1CA"/>
    <w:rsid w:val="4696CABA"/>
    <w:rsid w:val="46A9FB09"/>
    <w:rsid w:val="47091D70"/>
    <w:rsid w:val="4713668E"/>
    <w:rsid w:val="4723B12B"/>
    <w:rsid w:val="478D5DC9"/>
    <w:rsid w:val="489C9974"/>
    <w:rsid w:val="48B29A9F"/>
    <w:rsid w:val="48D94AC0"/>
    <w:rsid w:val="48E22A0B"/>
    <w:rsid w:val="491B7395"/>
    <w:rsid w:val="494F3426"/>
    <w:rsid w:val="49BE3857"/>
    <w:rsid w:val="49FBDB3A"/>
    <w:rsid w:val="4A28D55D"/>
    <w:rsid w:val="4A353906"/>
    <w:rsid w:val="4A4E6B00"/>
    <w:rsid w:val="4A6CF008"/>
    <w:rsid w:val="4A8341F8"/>
    <w:rsid w:val="4A862FF3"/>
    <w:rsid w:val="4AA529A6"/>
    <w:rsid w:val="4B06CF85"/>
    <w:rsid w:val="4B178E51"/>
    <w:rsid w:val="4B5A8E3B"/>
    <w:rsid w:val="4BCE575B"/>
    <w:rsid w:val="4CCDE404"/>
    <w:rsid w:val="4D3B6982"/>
    <w:rsid w:val="4D5299DF"/>
    <w:rsid w:val="4DBF7641"/>
    <w:rsid w:val="4DD94209"/>
    <w:rsid w:val="4DED880F"/>
    <w:rsid w:val="4E21CE23"/>
    <w:rsid w:val="4E37B8EF"/>
    <w:rsid w:val="4E3BFAD9"/>
    <w:rsid w:val="4E3E0DCF"/>
    <w:rsid w:val="4EA934AF"/>
    <w:rsid w:val="4ECF4C5D"/>
    <w:rsid w:val="4F274D21"/>
    <w:rsid w:val="4F59A116"/>
    <w:rsid w:val="4F749978"/>
    <w:rsid w:val="4F7D897F"/>
    <w:rsid w:val="4FB7B4CF"/>
    <w:rsid w:val="501085FB"/>
    <w:rsid w:val="50238043"/>
    <w:rsid w:val="502C23AD"/>
    <w:rsid w:val="50302CB2"/>
    <w:rsid w:val="5042DA01"/>
    <w:rsid w:val="50450510"/>
    <w:rsid w:val="506E134F"/>
    <w:rsid w:val="50892EFF"/>
    <w:rsid w:val="50AEC88C"/>
    <w:rsid w:val="50F71703"/>
    <w:rsid w:val="511CAB49"/>
    <w:rsid w:val="512DF321"/>
    <w:rsid w:val="515FFAAA"/>
    <w:rsid w:val="51637471"/>
    <w:rsid w:val="516B8A22"/>
    <w:rsid w:val="517915E5"/>
    <w:rsid w:val="518C6781"/>
    <w:rsid w:val="5204DF25"/>
    <w:rsid w:val="5213FA11"/>
    <w:rsid w:val="5292E764"/>
    <w:rsid w:val="52B1E00B"/>
    <w:rsid w:val="52C3BFD9"/>
    <w:rsid w:val="535A1723"/>
    <w:rsid w:val="53FCE70E"/>
    <w:rsid w:val="540AAB31"/>
    <w:rsid w:val="5447EA3B"/>
    <w:rsid w:val="547D527A"/>
    <w:rsid w:val="54E66C73"/>
    <w:rsid w:val="54EEAA77"/>
    <w:rsid w:val="54F126A8"/>
    <w:rsid w:val="55933FEA"/>
    <w:rsid w:val="5689A5CD"/>
    <w:rsid w:val="56A4B57F"/>
    <w:rsid w:val="56A549FA"/>
    <w:rsid w:val="56ACD1DE"/>
    <w:rsid w:val="57AE9380"/>
    <w:rsid w:val="57B5A3B1"/>
    <w:rsid w:val="581F6363"/>
    <w:rsid w:val="581FE8E6"/>
    <w:rsid w:val="584EF6A1"/>
    <w:rsid w:val="58CE03E9"/>
    <w:rsid w:val="592AB18B"/>
    <w:rsid w:val="593143A1"/>
    <w:rsid w:val="5933E12F"/>
    <w:rsid w:val="5A0AA092"/>
    <w:rsid w:val="5A488FBA"/>
    <w:rsid w:val="5A4FCE6F"/>
    <w:rsid w:val="5AEEA601"/>
    <w:rsid w:val="5BEB4F47"/>
    <w:rsid w:val="5C219532"/>
    <w:rsid w:val="5C8657A8"/>
    <w:rsid w:val="5C8A24A6"/>
    <w:rsid w:val="5CEB0BC5"/>
    <w:rsid w:val="5D3B8185"/>
    <w:rsid w:val="5D5D61EF"/>
    <w:rsid w:val="5D649320"/>
    <w:rsid w:val="5DA45FD3"/>
    <w:rsid w:val="5DF69CFE"/>
    <w:rsid w:val="5E49E4FF"/>
    <w:rsid w:val="5E7E8F45"/>
    <w:rsid w:val="5EA494D6"/>
    <w:rsid w:val="5ED9AEA1"/>
    <w:rsid w:val="5EE008BA"/>
    <w:rsid w:val="5EF65D68"/>
    <w:rsid w:val="5FB8C4EF"/>
    <w:rsid w:val="5FDF08EA"/>
    <w:rsid w:val="600F303A"/>
    <w:rsid w:val="602A7548"/>
    <w:rsid w:val="603168AB"/>
    <w:rsid w:val="6034635F"/>
    <w:rsid w:val="60DBBDD4"/>
    <w:rsid w:val="60E1CB34"/>
    <w:rsid w:val="60EDC6E6"/>
    <w:rsid w:val="61183298"/>
    <w:rsid w:val="6125CAB7"/>
    <w:rsid w:val="612E7B29"/>
    <w:rsid w:val="613394E1"/>
    <w:rsid w:val="61433A21"/>
    <w:rsid w:val="616F4F3D"/>
    <w:rsid w:val="619538EA"/>
    <w:rsid w:val="61C645A9"/>
    <w:rsid w:val="61E7D563"/>
    <w:rsid w:val="6206E67A"/>
    <w:rsid w:val="623716BD"/>
    <w:rsid w:val="6260FB29"/>
    <w:rsid w:val="626D8784"/>
    <w:rsid w:val="627C57AF"/>
    <w:rsid w:val="62B2E399"/>
    <w:rsid w:val="62D193D1"/>
    <w:rsid w:val="62D33B91"/>
    <w:rsid w:val="6370EB66"/>
    <w:rsid w:val="6388B6EA"/>
    <w:rsid w:val="63A27DA8"/>
    <w:rsid w:val="63FE4153"/>
    <w:rsid w:val="640DBF16"/>
    <w:rsid w:val="649EA4EB"/>
    <w:rsid w:val="64C7943B"/>
    <w:rsid w:val="64E89B32"/>
    <w:rsid w:val="65AF2EF7"/>
    <w:rsid w:val="65EA7EC4"/>
    <w:rsid w:val="65FCC56A"/>
    <w:rsid w:val="65FEDF90"/>
    <w:rsid w:val="660FBF1C"/>
    <w:rsid w:val="667D356B"/>
    <w:rsid w:val="66846B93"/>
    <w:rsid w:val="66C93B6E"/>
    <w:rsid w:val="66CFFB3D"/>
    <w:rsid w:val="66D46E20"/>
    <w:rsid w:val="66DA25C7"/>
    <w:rsid w:val="66DF63DB"/>
    <w:rsid w:val="671FEA3A"/>
    <w:rsid w:val="672F917A"/>
    <w:rsid w:val="6734E7D4"/>
    <w:rsid w:val="673A408C"/>
    <w:rsid w:val="675AC958"/>
    <w:rsid w:val="680B5CE7"/>
    <w:rsid w:val="684BC54C"/>
    <w:rsid w:val="686AB3F8"/>
    <w:rsid w:val="686F330D"/>
    <w:rsid w:val="68B9861F"/>
    <w:rsid w:val="68C846EF"/>
    <w:rsid w:val="69755AE4"/>
    <w:rsid w:val="69859949"/>
    <w:rsid w:val="69B46A29"/>
    <w:rsid w:val="6A079BFF"/>
    <w:rsid w:val="6A302CFA"/>
    <w:rsid w:val="6A337CA0"/>
    <w:rsid w:val="6AE09074"/>
    <w:rsid w:val="6AE4933C"/>
    <w:rsid w:val="6B0DC418"/>
    <w:rsid w:val="6B14BC09"/>
    <w:rsid w:val="6B2C7E5E"/>
    <w:rsid w:val="6B6F0AAB"/>
    <w:rsid w:val="6BF102BF"/>
    <w:rsid w:val="6BFF20D6"/>
    <w:rsid w:val="6C76775E"/>
    <w:rsid w:val="6CADC416"/>
    <w:rsid w:val="6CE70C3C"/>
    <w:rsid w:val="6CF3C04E"/>
    <w:rsid w:val="6CFED9A3"/>
    <w:rsid w:val="6D0DE16D"/>
    <w:rsid w:val="6D10496C"/>
    <w:rsid w:val="6D4AA0D3"/>
    <w:rsid w:val="6D625CD7"/>
    <w:rsid w:val="6DA6897D"/>
    <w:rsid w:val="6DAC8200"/>
    <w:rsid w:val="6E26139A"/>
    <w:rsid w:val="6E3B8254"/>
    <w:rsid w:val="6EAB4E56"/>
    <w:rsid w:val="6EACB637"/>
    <w:rsid w:val="6F2B6C57"/>
    <w:rsid w:val="6F7E0D19"/>
    <w:rsid w:val="6FACE4E9"/>
    <w:rsid w:val="6FB587D7"/>
    <w:rsid w:val="70683262"/>
    <w:rsid w:val="70982820"/>
    <w:rsid w:val="70CF04A8"/>
    <w:rsid w:val="70D9683E"/>
    <w:rsid w:val="70DDF529"/>
    <w:rsid w:val="710318CA"/>
    <w:rsid w:val="711AD3A9"/>
    <w:rsid w:val="71364B83"/>
    <w:rsid w:val="7149E881"/>
    <w:rsid w:val="71CB2E9C"/>
    <w:rsid w:val="72166A2C"/>
    <w:rsid w:val="7231935F"/>
    <w:rsid w:val="723795B8"/>
    <w:rsid w:val="72902858"/>
    <w:rsid w:val="72EDC661"/>
    <w:rsid w:val="7380275A"/>
    <w:rsid w:val="74393634"/>
    <w:rsid w:val="743A925B"/>
    <w:rsid w:val="7452D46A"/>
    <w:rsid w:val="746BCE2C"/>
    <w:rsid w:val="74CF4A4D"/>
    <w:rsid w:val="7506AC82"/>
    <w:rsid w:val="7538F3EE"/>
    <w:rsid w:val="7553CA39"/>
    <w:rsid w:val="75651A4A"/>
    <w:rsid w:val="761FEDD3"/>
    <w:rsid w:val="76EED37D"/>
    <w:rsid w:val="773FDD9D"/>
    <w:rsid w:val="7764ED99"/>
    <w:rsid w:val="7767937A"/>
    <w:rsid w:val="7788CFA0"/>
    <w:rsid w:val="784D30B6"/>
    <w:rsid w:val="788A11A8"/>
    <w:rsid w:val="78CF4834"/>
    <w:rsid w:val="79714F47"/>
    <w:rsid w:val="79CDF9D7"/>
    <w:rsid w:val="79FF7F5D"/>
    <w:rsid w:val="7A2E4CBF"/>
    <w:rsid w:val="7A368CDE"/>
    <w:rsid w:val="7A5E258F"/>
    <w:rsid w:val="7ABEBCEA"/>
    <w:rsid w:val="7AC07062"/>
    <w:rsid w:val="7AF88BF7"/>
    <w:rsid w:val="7B372B2B"/>
    <w:rsid w:val="7B735E7A"/>
    <w:rsid w:val="7B8C8D08"/>
    <w:rsid w:val="7BACF372"/>
    <w:rsid w:val="7BD25D3F"/>
    <w:rsid w:val="7BE0C796"/>
    <w:rsid w:val="7C266AEC"/>
    <w:rsid w:val="7C436162"/>
    <w:rsid w:val="7C65D3D5"/>
    <w:rsid w:val="7C7616C3"/>
    <w:rsid w:val="7CE248BD"/>
    <w:rsid w:val="7D3EBE47"/>
    <w:rsid w:val="7D95F6C4"/>
    <w:rsid w:val="7DB552F6"/>
    <w:rsid w:val="7DBDC025"/>
    <w:rsid w:val="7E0666E6"/>
    <w:rsid w:val="7E5828AE"/>
    <w:rsid w:val="7E6D3236"/>
    <w:rsid w:val="7EC003E1"/>
    <w:rsid w:val="7EE456CB"/>
    <w:rsid w:val="7EF9532C"/>
    <w:rsid w:val="7F1DA4DC"/>
    <w:rsid w:val="7FA6EC1D"/>
    <w:rsid w:val="7FF7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C1A6"/>
  <w15:docId w15:val="{E5FAD840-723E-468B-AFDE-51661F68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4C"/>
  </w:style>
  <w:style w:type="paragraph" w:styleId="Heading1">
    <w:name w:val="heading 1"/>
    <w:basedOn w:val="Normal"/>
    <w:next w:val="Normal"/>
    <w:link w:val="Heading1Char"/>
    <w:uiPriority w:val="9"/>
    <w:qFormat/>
    <w:rsid w:val="00EF5C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4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25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A6250E"/>
    <w:rPr>
      <w:rFonts w:eastAsiaTheme="minorEastAsia"/>
      <w:color w:val="5A5A5A" w:themeColor="text1" w:themeTint="A5"/>
      <w:spacing w:val="15"/>
    </w:rPr>
  </w:style>
  <w:style w:type="paragraph" w:styleId="Header">
    <w:name w:val="header"/>
    <w:basedOn w:val="Normal"/>
    <w:link w:val="HeaderChar"/>
    <w:uiPriority w:val="99"/>
    <w:unhideWhenUsed/>
    <w:rsid w:val="00A62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50E"/>
  </w:style>
  <w:style w:type="paragraph" w:styleId="Footer">
    <w:name w:val="footer"/>
    <w:basedOn w:val="Normal"/>
    <w:link w:val="FooterChar"/>
    <w:uiPriority w:val="99"/>
    <w:unhideWhenUsed/>
    <w:rsid w:val="00A62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50E"/>
  </w:style>
  <w:style w:type="paragraph" w:styleId="FootnoteText">
    <w:name w:val="footnote text"/>
    <w:basedOn w:val="Normal"/>
    <w:link w:val="FootnoteTextChar"/>
    <w:uiPriority w:val="99"/>
    <w:unhideWhenUsed/>
    <w:rsid w:val="00580578"/>
    <w:pPr>
      <w:spacing w:after="0" w:line="240" w:lineRule="auto"/>
    </w:pPr>
    <w:rPr>
      <w:sz w:val="20"/>
      <w:szCs w:val="20"/>
    </w:rPr>
  </w:style>
  <w:style w:type="character" w:customStyle="1" w:styleId="FootnoteTextChar">
    <w:name w:val="Footnote Text Char"/>
    <w:basedOn w:val="DefaultParagraphFont"/>
    <w:link w:val="FootnoteText"/>
    <w:uiPriority w:val="99"/>
    <w:rsid w:val="00580578"/>
    <w:rPr>
      <w:sz w:val="20"/>
      <w:szCs w:val="20"/>
    </w:rPr>
  </w:style>
  <w:style w:type="character" w:styleId="FootnoteReference">
    <w:name w:val="footnote reference"/>
    <w:basedOn w:val="DefaultParagraphFont"/>
    <w:uiPriority w:val="99"/>
    <w:semiHidden/>
    <w:unhideWhenUsed/>
    <w:rsid w:val="00580578"/>
    <w:rPr>
      <w:vertAlign w:val="superscript"/>
    </w:rPr>
  </w:style>
  <w:style w:type="character" w:styleId="Hyperlink">
    <w:name w:val="Hyperlink"/>
    <w:basedOn w:val="DefaultParagraphFont"/>
    <w:uiPriority w:val="99"/>
    <w:unhideWhenUsed/>
    <w:rsid w:val="00580578"/>
    <w:rPr>
      <w:color w:val="0563C1" w:themeColor="hyperlink"/>
      <w:u w:val="single"/>
    </w:rPr>
  </w:style>
  <w:style w:type="character" w:customStyle="1" w:styleId="UnresolvedMention1">
    <w:name w:val="Unresolved Mention1"/>
    <w:basedOn w:val="DefaultParagraphFont"/>
    <w:uiPriority w:val="99"/>
    <w:semiHidden/>
    <w:unhideWhenUsed/>
    <w:rsid w:val="00580578"/>
    <w:rPr>
      <w:color w:val="605E5C"/>
      <w:shd w:val="clear" w:color="auto" w:fill="E1DFDD"/>
    </w:rPr>
  </w:style>
  <w:style w:type="character" w:styleId="FollowedHyperlink">
    <w:name w:val="FollowedHyperlink"/>
    <w:basedOn w:val="DefaultParagraphFont"/>
    <w:uiPriority w:val="99"/>
    <w:semiHidden/>
    <w:unhideWhenUsed/>
    <w:rsid w:val="00802EE4"/>
    <w:rPr>
      <w:color w:val="954F72" w:themeColor="followedHyperlink"/>
      <w:u w:val="single"/>
    </w:rPr>
  </w:style>
  <w:style w:type="paragraph" w:styleId="CommentText">
    <w:name w:val="annotation text"/>
    <w:basedOn w:val="Normal"/>
    <w:link w:val="CommentTextChar"/>
    <w:uiPriority w:val="99"/>
    <w:unhideWhenUsed/>
    <w:rsid w:val="004B3AB0"/>
    <w:pPr>
      <w:spacing w:line="240" w:lineRule="auto"/>
    </w:pPr>
    <w:rPr>
      <w:sz w:val="20"/>
      <w:szCs w:val="20"/>
    </w:rPr>
  </w:style>
  <w:style w:type="character" w:customStyle="1" w:styleId="CommentTextChar">
    <w:name w:val="Comment Text Char"/>
    <w:basedOn w:val="DefaultParagraphFont"/>
    <w:link w:val="CommentText"/>
    <w:uiPriority w:val="99"/>
    <w:rsid w:val="004B3AB0"/>
    <w:rPr>
      <w:sz w:val="20"/>
      <w:szCs w:val="20"/>
    </w:rPr>
  </w:style>
  <w:style w:type="character" w:styleId="CommentReference">
    <w:name w:val="annotation reference"/>
    <w:basedOn w:val="DefaultParagraphFont"/>
    <w:uiPriority w:val="99"/>
    <w:semiHidden/>
    <w:unhideWhenUsed/>
    <w:rsid w:val="004B3AB0"/>
    <w:rPr>
      <w:sz w:val="16"/>
      <w:szCs w:val="16"/>
    </w:rPr>
  </w:style>
  <w:style w:type="paragraph" w:styleId="Revision">
    <w:name w:val="Revision"/>
    <w:hidden/>
    <w:uiPriority w:val="99"/>
    <w:semiHidden/>
    <w:rsid w:val="00037344"/>
    <w:pPr>
      <w:spacing w:after="0" w:line="240" w:lineRule="auto"/>
    </w:pPr>
  </w:style>
  <w:style w:type="paragraph" w:styleId="CommentSubject">
    <w:name w:val="annotation subject"/>
    <w:basedOn w:val="CommentText"/>
    <w:next w:val="CommentText"/>
    <w:link w:val="CommentSubjectChar"/>
    <w:uiPriority w:val="99"/>
    <w:semiHidden/>
    <w:unhideWhenUsed/>
    <w:rsid w:val="0084595E"/>
    <w:rPr>
      <w:b/>
      <w:bCs/>
    </w:rPr>
  </w:style>
  <w:style w:type="character" w:customStyle="1" w:styleId="CommentSubjectChar">
    <w:name w:val="Comment Subject Char"/>
    <w:basedOn w:val="CommentTextChar"/>
    <w:link w:val="CommentSubject"/>
    <w:uiPriority w:val="99"/>
    <w:semiHidden/>
    <w:rsid w:val="0084595E"/>
    <w:rPr>
      <w:b/>
      <w:bCs/>
      <w:sz w:val="20"/>
      <w:szCs w:val="20"/>
    </w:rPr>
  </w:style>
  <w:style w:type="character" w:customStyle="1" w:styleId="Heading1Char">
    <w:name w:val="Heading 1 Char"/>
    <w:basedOn w:val="DefaultParagraphFont"/>
    <w:link w:val="Heading1"/>
    <w:uiPriority w:val="9"/>
    <w:rsid w:val="00EF5C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F5CAF"/>
    <w:pPr>
      <w:spacing w:after="120" w:line="240" w:lineRule="auto"/>
      <w:ind w:left="720"/>
      <w:contextualSpacing/>
    </w:pPr>
  </w:style>
  <w:style w:type="paragraph" w:customStyle="1" w:styleId="ResolutionsTitle">
    <w:name w:val="Resolutions Title"/>
    <w:basedOn w:val="Heading1"/>
    <w:link w:val="ResolutionsTitleChar"/>
    <w:autoRedefine/>
    <w:qFormat/>
    <w:rsid w:val="00AE5C5D"/>
    <w:pPr>
      <w:widowControl w:val="0"/>
      <w:spacing w:after="120"/>
    </w:pPr>
    <w:rPr>
      <w:rFonts w:ascii="Calibri" w:eastAsia="Calibri" w:hAnsi="Calibri"/>
      <w:b/>
      <w:bCs/>
      <w:noProof/>
      <w:color w:val="auto"/>
      <w:sz w:val="24"/>
      <w:szCs w:val="24"/>
    </w:rPr>
  </w:style>
  <w:style w:type="paragraph" w:styleId="TOCHeading">
    <w:name w:val="TOC Heading"/>
    <w:basedOn w:val="Heading1"/>
    <w:next w:val="Normal"/>
    <w:uiPriority w:val="39"/>
    <w:unhideWhenUsed/>
    <w:qFormat/>
    <w:rsid w:val="004F23D1"/>
    <w:pPr>
      <w:spacing w:line="259" w:lineRule="auto"/>
      <w:outlineLvl w:val="9"/>
    </w:pPr>
  </w:style>
  <w:style w:type="character" w:customStyle="1" w:styleId="ResolutionsTitleChar">
    <w:name w:val="Resolutions Title Char"/>
    <w:basedOn w:val="Heading1Char"/>
    <w:link w:val="ResolutionsTitle"/>
    <w:rsid w:val="00AE5C5D"/>
    <w:rPr>
      <w:rFonts w:asciiTheme="majorHAnsi" w:eastAsiaTheme="majorEastAsia" w:hAnsiTheme="majorHAnsi" w:cstheme="majorBidi"/>
      <w:b/>
      <w:bCs/>
      <w:noProof/>
      <w:color w:val="2F5496" w:themeColor="accent1" w:themeShade="BF"/>
      <w:sz w:val="24"/>
      <w:szCs w:val="24"/>
    </w:rPr>
  </w:style>
  <w:style w:type="paragraph" w:styleId="TOC1">
    <w:name w:val="toc 1"/>
    <w:basedOn w:val="Normal"/>
    <w:next w:val="Normal"/>
    <w:autoRedefine/>
    <w:uiPriority w:val="39"/>
    <w:unhideWhenUsed/>
    <w:rsid w:val="00355848"/>
    <w:pPr>
      <w:tabs>
        <w:tab w:val="right" w:leader="dot" w:pos="9350"/>
      </w:tabs>
      <w:spacing w:after="100"/>
    </w:pPr>
  </w:style>
  <w:style w:type="paragraph" w:customStyle="1" w:styleId="ResolutionsTitles">
    <w:name w:val="Resolutions Titles"/>
    <w:basedOn w:val="Heading2"/>
    <w:next w:val="Heading2"/>
    <w:link w:val="ResolutionsTitlesChar"/>
    <w:autoRedefine/>
    <w:qFormat/>
    <w:rsid w:val="003D0432"/>
    <w:pPr>
      <w:widowControl w:val="0"/>
      <w:spacing w:before="0" w:after="120" w:line="240" w:lineRule="auto"/>
      <w:ind w:left="990" w:hanging="990"/>
    </w:pPr>
    <w:rPr>
      <w:rFonts w:ascii="Calibri" w:eastAsia="Calibri" w:hAnsi="Calibri"/>
      <w:b/>
      <w:noProof/>
      <w:color w:val="auto"/>
      <w:sz w:val="24"/>
    </w:rPr>
  </w:style>
  <w:style w:type="paragraph" w:styleId="TOC2">
    <w:name w:val="toc 2"/>
    <w:basedOn w:val="Normal"/>
    <w:next w:val="Normal"/>
    <w:autoRedefine/>
    <w:uiPriority w:val="39"/>
    <w:unhideWhenUsed/>
    <w:rsid w:val="0069030F"/>
    <w:pPr>
      <w:tabs>
        <w:tab w:val="right" w:leader="dot" w:pos="9360"/>
      </w:tabs>
      <w:spacing w:after="100"/>
      <w:ind w:left="220"/>
    </w:pPr>
  </w:style>
  <w:style w:type="character" w:customStyle="1" w:styleId="Heading2Char">
    <w:name w:val="Heading 2 Char"/>
    <w:basedOn w:val="DefaultParagraphFont"/>
    <w:link w:val="Heading2"/>
    <w:uiPriority w:val="9"/>
    <w:semiHidden/>
    <w:rsid w:val="00CE4CDB"/>
    <w:rPr>
      <w:rFonts w:asciiTheme="majorHAnsi" w:eastAsiaTheme="majorEastAsia" w:hAnsiTheme="majorHAnsi" w:cstheme="majorBidi"/>
      <w:color w:val="2F5496" w:themeColor="accent1" w:themeShade="BF"/>
      <w:sz w:val="26"/>
      <w:szCs w:val="26"/>
    </w:rPr>
  </w:style>
  <w:style w:type="character" w:customStyle="1" w:styleId="ResolutionsTitlesChar">
    <w:name w:val="Resolutions Titles Char"/>
    <w:basedOn w:val="Heading2Char"/>
    <w:link w:val="ResolutionsTitles"/>
    <w:rsid w:val="003D0432"/>
    <w:rPr>
      <w:rFonts w:asciiTheme="majorHAnsi" w:eastAsiaTheme="majorEastAsia" w:hAnsiTheme="majorHAnsi" w:cstheme="majorBidi"/>
      <w:b/>
      <w:noProof/>
      <w:color w:val="2F5496" w:themeColor="accent1" w:themeShade="BF"/>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ResoltuionTitle">
    <w:name w:val="Resoltuion Title"/>
    <w:basedOn w:val="Heading2"/>
    <w:link w:val="ResoltuionTitleChar"/>
    <w:qFormat/>
    <w:rsid w:val="00557374"/>
    <w:pPr>
      <w:spacing w:before="240" w:after="120" w:line="240" w:lineRule="auto"/>
    </w:pPr>
    <w:rPr>
      <w:b/>
      <w:bCs/>
      <w:sz w:val="24"/>
      <w:szCs w:val="24"/>
    </w:rPr>
  </w:style>
  <w:style w:type="character" w:customStyle="1" w:styleId="ResoltuionTitleChar">
    <w:name w:val="Resoltuion Title Char"/>
    <w:basedOn w:val="Heading2Char"/>
    <w:link w:val="ResoltuionTitle"/>
    <w:rsid w:val="00557374"/>
    <w:rPr>
      <w:rFonts w:asciiTheme="majorHAnsi" w:eastAsiaTheme="majorEastAsia" w:hAnsiTheme="majorHAnsi" w:cstheme="majorBidi"/>
      <w:b/>
      <w:bCs/>
      <w:color w:val="2F5496" w:themeColor="accent1" w:themeShade="BF"/>
      <w:sz w:val="24"/>
      <w:szCs w:val="24"/>
    </w:rPr>
  </w:style>
  <w:style w:type="paragraph" w:styleId="NormalWeb">
    <w:name w:val="Normal (Web)"/>
    <w:basedOn w:val="Normal"/>
    <w:uiPriority w:val="99"/>
    <w:semiHidden/>
    <w:unhideWhenUsed/>
    <w:rsid w:val="00BF5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B2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245B"/>
  </w:style>
  <w:style w:type="character" w:customStyle="1" w:styleId="eop">
    <w:name w:val="eop"/>
    <w:basedOn w:val="DefaultParagraphFont"/>
    <w:rsid w:val="005B245B"/>
  </w:style>
  <w:style w:type="character" w:customStyle="1" w:styleId="superscript">
    <w:name w:val="superscript"/>
    <w:basedOn w:val="DefaultParagraphFont"/>
    <w:rsid w:val="005B245B"/>
  </w:style>
  <w:style w:type="paragraph" w:customStyle="1" w:styleId="ResolutionsHeading">
    <w:name w:val="Resolutions Heading"/>
    <w:basedOn w:val="Heading2"/>
    <w:link w:val="ResolutionsHeadingChar"/>
    <w:qFormat/>
    <w:rsid w:val="000D416A"/>
    <w:pPr>
      <w:spacing w:before="0" w:after="120" w:line="240" w:lineRule="auto"/>
    </w:pPr>
    <w:rPr>
      <w:b/>
      <w:bCs/>
      <w:sz w:val="24"/>
      <w:szCs w:val="24"/>
    </w:rPr>
  </w:style>
  <w:style w:type="character" w:customStyle="1" w:styleId="ResolutionsHeadingChar">
    <w:name w:val="Resolutions Heading Char"/>
    <w:basedOn w:val="Heading2Char"/>
    <w:link w:val="ResolutionsHeading"/>
    <w:rsid w:val="000D416A"/>
    <w:rPr>
      <w:rFonts w:asciiTheme="majorHAnsi" w:eastAsiaTheme="majorEastAsia" w:hAnsiTheme="majorHAnsi" w:cstheme="majorBidi"/>
      <w:b/>
      <w:bCs/>
      <w:color w:val="2F5496" w:themeColor="accent1" w:themeShade="BF"/>
      <w:sz w:val="24"/>
      <w:szCs w:val="24"/>
    </w:rPr>
  </w:style>
  <w:style w:type="paragraph" w:styleId="EndnoteText">
    <w:name w:val="endnote text"/>
    <w:basedOn w:val="Normal"/>
    <w:link w:val="EndnoteTextChar"/>
    <w:uiPriority w:val="99"/>
    <w:semiHidden/>
    <w:unhideWhenUsed/>
    <w:rsid w:val="00041D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1DD3"/>
    <w:rPr>
      <w:sz w:val="20"/>
      <w:szCs w:val="20"/>
    </w:rPr>
  </w:style>
  <w:style w:type="character" w:styleId="EndnoteReference">
    <w:name w:val="endnote reference"/>
    <w:basedOn w:val="DefaultParagraphFont"/>
    <w:uiPriority w:val="99"/>
    <w:semiHidden/>
    <w:unhideWhenUsed/>
    <w:rsid w:val="00041DD3"/>
    <w:rPr>
      <w:vertAlign w:val="superscript"/>
    </w:rPr>
  </w:style>
  <w:style w:type="paragraph" w:styleId="BalloonText">
    <w:name w:val="Balloon Text"/>
    <w:basedOn w:val="Normal"/>
    <w:link w:val="BalloonTextChar"/>
    <w:uiPriority w:val="99"/>
    <w:semiHidden/>
    <w:unhideWhenUsed/>
    <w:rsid w:val="00392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378"/>
    <w:rPr>
      <w:rFonts w:ascii="Segoe UI" w:hAnsi="Segoe UI" w:cs="Segoe UI"/>
      <w:sz w:val="18"/>
      <w:szCs w:val="18"/>
    </w:rPr>
  </w:style>
  <w:style w:type="character" w:styleId="UnresolvedMention">
    <w:name w:val="Unresolved Mention"/>
    <w:basedOn w:val="DefaultParagraphFont"/>
    <w:uiPriority w:val="99"/>
    <w:semiHidden/>
    <w:unhideWhenUsed/>
    <w:rsid w:val="00B65BEC"/>
    <w:rPr>
      <w:color w:val="605E5C"/>
      <w:shd w:val="clear" w:color="auto" w:fill="E1DFDD"/>
    </w:rPr>
  </w:style>
  <w:style w:type="character" w:styleId="PageNumber">
    <w:name w:val="page number"/>
    <w:basedOn w:val="DefaultParagraphFont"/>
    <w:uiPriority w:val="99"/>
    <w:semiHidden/>
    <w:unhideWhenUsed/>
    <w:rsid w:val="0069030F"/>
  </w:style>
  <w:style w:type="paragraph" w:customStyle="1" w:styleId="msonormal0">
    <w:name w:val="msonormal"/>
    <w:basedOn w:val="Normal"/>
    <w:rsid w:val="003A0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A0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3A0142"/>
    <w:pPr>
      <w:pBdr>
        <w:top w:val="single" w:sz="4" w:space="0" w:color="000000"/>
        <w:left w:val="single" w:sz="4" w:space="0" w:color="000000"/>
        <w:bottom w:val="single" w:sz="4" w:space="0" w:color="000000"/>
        <w:right w:val="single" w:sz="4" w:space="0" w:color="000000"/>
      </w:pBdr>
      <w:shd w:val="clear" w:color="A5A5A5" w:fill="A5A5A5"/>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7">
    <w:name w:val="xl67"/>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Normal"/>
    <w:rsid w:val="003A0142"/>
    <w:pPr>
      <w:pBdr>
        <w:top w:val="single" w:sz="4" w:space="0" w:color="000000"/>
        <w:left w:val="single" w:sz="4" w:space="0" w:color="000000"/>
        <w:bottom w:val="single" w:sz="4" w:space="0" w:color="000000"/>
        <w:right w:val="single" w:sz="4" w:space="0" w:color="000000"/>
      </w:pBdr>
      <w:shd w:val="clear" w:color="A5A5A5" w:fill="A5A5A5"/>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69">
    <w:name w:val="xl69"/>
    <w:basedOn w:val="Normal"/>
    <w:rsid w:val="003A0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3A014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xl71">
    <w:name w:val="xl71"/>
    <w:basedOn w:val="Normal"/>
    <w:rsid w:val="003A0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3A014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3A0142"/>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3A0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A014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77">
    <w:name w:val="xl77"/>
    <w:basedOn w:val="Normal"/>
    <w:rsid w:val="003A0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A0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3A0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3A0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82">
    <w:name w:val="xl82"/>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u w:val="single"/>
    </w:rPr>
  </w:style>
  <w:style w:type="paragraph" w:customStyle="1" w:styleId="xl83">
    <w:name w:val="xl83"/>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1155CC"/>
      <w:sz w:val="24"/>
      <w:szCs w:val="24"/>
      <w:u w:val="single"/>
    </w:rPr>
  </w:style>
  <w:style w:type="paragraph" w:customStyle="1" w:styleId="xl84">
    <w:name w:val="xl84"/>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xl85">
    <w:name w:val="xl85"/>
    <w:basedOn w:val="Normal"/>
    <w:rsid w:val="003A0142"/>
    <w:pPr>
      <w:spacing w:before="100" w:beforeAutospacing="1" w:after="100" w:afterAutospacing="1" w:line="240" w:lineRule="auto"/>
    </w:pPr>
    <w:rPr>
      <w:rFonts w:ascii="Arial" w:eastAsia="Times New Roman" w:hAnsi="Arial" w:cs="Arial"/>
      <w:color w:val="1155CC"/>
      <w:sz w:val="24"/>
      <w:szCs w:val="24"/>
      <w:u w:val="single"/>
    </w:rPr>
  </w:style>
  <w:style w:type="paragraph" w:customStyle="1" w:styleId="xl86">
    <w:name w:val="xl86"/>
    <w:basedOn w:val="Normal"/>
    <w:rsid w:val="003A0142"/>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xl87">
    <w:name w:val="xl87"/>
    <w:basedOn w:val="Normal"/>
    <w:rsid w:val="003A0142"/>
    <w:pPr>
      <w:spacing w:before="100" w:beforeAutospacing="1" w:after="100" w:afterAutospacing="1" w:line="240" w:lineRule="auto"/>
      <w:textAlignment w:val="top"/>
    </w:pPr>
    <w:rPr>
      <w:rFonts w:ascii="Arial" w:eastAsia="Times New Roman" w:hAnsi="Arial" w:cs="Arial"/>
      <w:color w:val="1155CC"/>
      <w:sz w:val="24"/>
      <w:szCs w:val="24"/>
      <w:u w:val="single"/>
    </w:rPr>
  </w:style>
  <w:style w:type="paragraph" w:customStyle="1" w:styleId="xl88">
    <w:name w:val="xl88"/>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1155CC"/>
      <w:sz w:val="24"/>
      <w:szCs w:val="24"/>
      <w:u w:val="single"/>
    </w:rPr>
  </w:style>
  <w:style w:type="paragraph" w:customStyle="1" w:styleId="xl89">
    <w:name w:val="xl89"/>
    <w:basedOn w:val="Normal"/>
    <w:rsid w:val="003A0142"/>
    <w:pPr>
      <w:spacing w:before="100" w:beforeAutospacing="1" w:after="100" w:afterAutospacing="1" w:line="240" w:lineRule="auto"/>
    </w:pPr>
    <w:rPr>
      <w:rFonts w:ascii="Times New Roman" w:eastAsia="Times New Roman" w:hAnsi="Times New Roman" w:cs="Times New Roman"/>
      <w:color w:val="1155CC"/>
      <w:sz w:val="24"/>
      <w:szCs w:val="24"/>
      <w:u w:val="single"/>
    </w:rPr>
  </w:style>
  <w:style w:type="paragraph" w:customStyle="1" w:styleId="xl90">
    <w:name w:val="xl90"/>
    <w:basedOn w:val="Normal"/>
    <w:rsid w:val="003A014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1">
    <w:name w:val="xl91"/>
    <w:basedOn w:val="Normal"/>
    <w:rsid w:val="003A0142"/>
    <w:pPr>
      <w:spacing w:before="100" w:beforeAutospacing="1" w:after="100" w:afterAutospacing="1" w:line="240" w:lineRule="auto"/>
    </w:pPr>
    <w:rPr>
      <w:rFonts w:ascii="&quot;Times New Roman&quot;" w:eastAsia="Times New Roman" w:hAnsi="&quot;Times New Roman&quot;" w:cs="Times New Roman"/>
      <w:color w:val="000000"/>
      <w:sz w:val="24"/>
      <w:szCs w:val="24"/>
      <w:u w:val="single"/>
    </w:rPr>
  </w:style>
  <w:style w:type="paragraph" w:customStyle="1" w:styleId="xl92">
    <w:name w:val="xl92"/>
    <w:basedOn w:val="Normal"/>
    <w:rsid w:val="003A0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3A0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u w:val="single"/>
    </w:rPr>
  </w:style>
  <w:style w:type="paragraph" w:customStyle="1" w:styleId="xl94">
    <w:name w:val="xl94"/>
    <w:basedOn w:val="Normal"/>
    <w:rsid w:val="003A0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3A0142"/>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3A0142"/>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1155CC"/>
      <w:sz w:val="24"/>
      <w:szCs w:val="24"/>
      <w:u w:val="single"/>
    </w:rPr>
  </w:style>
  <w:style w:type="paragraph" w:customStyle="1" w:styleId="xl97">
    <w:name w:val="xl97"/>
    <w:basedOn w:val="Normal"/>
    <w:rsid w:val="003A0142"/>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29504">
      <w:bodyDiv w:val="1"/>
      <w:marLeft w:val="0"/>
      <w:marRight w:val="0"/>
      <w:marTop w:val="0"/>
      <w:marBottom w:val="0"/>
      <w:divBdr>
        <w:top w:val="none" w:sz="0" w:space="0" w:color="auto"/>
        <w:left w:val="none" w:sz="0" w:space="0" w:color="auto"/>
        <w:bottom w:val="none" w:sz="0" w:space="0" w:color="auto"/>
        <w:right w:val="none" w:sz="0" w:space="0" w:color="auto"/>
      </w:divBdr>
    </w:div>
    <w:div w:id="644159465">
      <w:bodyDiv w:val="1"/>
      <w:marLeft w:val="0"/>
      <w:marRight w:val="0"/>
      <w:marTop w:val="0"/>
      <w:marBottom w:val="0"/>
      <w:divBdr>
        <w:top w:val="none" w:sz="0" w:space="0" w:color="auto"/>
        <w:left w:val="none" w:sz="0" w:space="0" w:color="auto"/>
        <w:bottom w:val="none" w:sz="0" w:space="0" w:color="auto"/>
        <w:right w:val="none" w:sz="0" w:space="0" w:color="auto"/>
      </w:divBdr>
      <w:divsChild>
        <w:div w:id="32100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43411">
              <w:marLeft w:val="0"/>
              <w:marRight w:val="0"/>
              <w:marTop w:val="0"/>
              <w:marBottom w:val="0"/>
              <w:divBdr>
                <w:top w:val="none" w:sz="0" w:space="0" w:color="auto"/>
                <w:left w:val="none" w:sz="0" w:space="0" w:color="auto"/>
                <w:bottom w:val="none" w:sz="0" w:space="0" w:color="auto"/>
                <w:right w:val="none" w:sz="0" w:space="0" w:color="auto"/>
              </w:divBdr>
              <w:divsChild>
                <w:div w:id="1104301583">
                  <w:marLeft w:val="0"/>
                  <w:marRight w:val="0"/>
                  <w:marTop w:val="0"/>
                  <w:marBottom w:val="0"/>
                  <w:divBdr>
                    <w:top w:val="none" w:sz="0" w:space="0" w:color="auto"/>
                    <w:left w:val="none" w:sz="0" w:space="0" w:color="auto"/>
                    <w:bottom w:val="none" w:sz="0" w:space="0" w:color="auto"/>
                    <w:right w:val="none" w:sz="0" w:space="0" w:color="auto"/>
                  </w:divBdr>
                  <w:divsChild>
                    <w:div w:id="1638221363">
                      <w:marLeft w:val="0"/>
                      <w:marRight w:val="0"/>
                      <w:marTop w:val="0"/>
                      <w:marBottom w:val="0"/>
                      <w:divBdr>
                        <w:top w:val="none" w:sz="0" w:space="0" w:color="auto"/>
                        <w:left w:val="none" w:sz="0" w:space="0" w:color="auto"/>
                        <w:bottom w:val="none" w:sz="0" w:space="0" w:color="auto"/>
                        <w:right w:val="none" w:sz="0" w:space="0" w:color="auto"/>
                      </w:divBdr>
                      <w:divsChild>
                        <w:div w:id="4516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9960">
      <w:bodyDiv w:val="1"/>
      <w:marLeft w:val="0"/>
      <w:marRight w:val="0"/>
      <w:marTop w:val="0"/>
      <w:marBottom w:val="0"/>
      <w:divBdr>
        <w:top w:val="none" w:sz="0" w:space="0" w:color="auto"/>
        <w:left w:val="none" w:sz="0" w:space="0" w:color="auto"/>
        <w:bottom w:val="none" w:sz="0" w:space="0" w:color="auto"/>
        <w:right w:val="none" w:sz="0" w:space="0" w:color="auto"/>
      </w:divBdr>
      <w:divsChild>
        <w:div w:id="1912422080">
          <w:marLeft w:val="0"/>
          <w:marRight w:val="0"/>
          <w:marTop w:val="0"/>
          <w:marBottom w:val="0"/>
          <w:divBdr>
            <w:top w:val="none" w:sz="0" w:space="0" w:color="auto"/>
            <w:left w:val="none" w:sz="0" w:space="0" w:color="auto"/>
            <w:bottom w:val="none" w:sz="0" w:space="0" w:color="auto"/>
            <w:right w:val="none" w:sz="0" w:space="0" w:color="auto"/>
          </w:divBdr>
        </w:div>
        <w:div w:id="1675525222">
          <w:marLeft w:val="0"/>
          <w:marRight w:val="0"/>
          <w:marTop w:val="0"/>
          <w:marBottom w:val="0"/>
          <w:divBdr>
            <w:top w:val="none" w:sz="0" w:space="0" w:color="auto"/>
            <w:left w:val="none" w:sz="0" w:space="0" w:color="auto"/>
            <w:bottom w:val="none" w:sz="0" w:space="0" w:color="auto"/>
            <w:right w:val="none" w:sz="0" w:space="0" w:color="auto"/>
          </w:divBdr>
        </w:div>
        <w:div w:id="1970356596">
          <w:marLeft w:val="0"/>
          <w:marRight w:val="0"/>
          <w:marTop w:val="0"/>
          <w:marBottom w:val="0"/>
          <w:divBdr>
            <w:top w:val="none" w:sz="0" w:space="0" w:color="auto"/>
            <w:left w:val="none" w:sz="0" w:space="0" w:color="auto"/>
            <w:bottom w:val="none" w:sz="0" w:space="0" w:color="auto"/>
            <w:right w:val="none" w:sz="0" w:space="0" w:color="auto"/>
          </w:divBdr>
        </w:div>
        <w:div w:id="573397491">
          <w:marLeft w:val="0"/>
          <w:marRight w:val="0"/>
          <w:marTop w:val="0"/>
          <w:marBottom w:val="0"/>
          <w:divBdr>
            <w:top w:val="none" w:sz="0" w:space="0" w:color="auto"/>
            <w:left w:val="none" w:sz="0" w:space="0" w:color="auto"/>
            <w:bottom w:val="none" w:sz="0" w:space="0" w:color="auto"/>
            <w:right w:val="none" w:sz="0" w:space="0" w:color="auto"/>
          </w:divBdr>
        </w:div>
        <w:div w:id="1962026783">
          <w:marLeft w:val="0"/>
          <w:marRight w:val="0"/>
          <w:marTop w:val="0"/>
          <w:marBottom w:val="0"/>
          <w:divBdr>
            <w:top w:val="none" w:sz="0" w:space="0" w:color="auto"/>
            <w:left w:val="none" w:sz="0" w:space="0" w:color="auto"/>
            <w:bottom w:val="none" w:sz="0" w:space="0" w:color="auto"/>
            <w:right w:val="none" w:sz="0" w:space="0" w:color="auto"/>
          </w:divBdr>
        </w:div>
        <w:div w:id="1513380090">
          <w:marLeft w:val="0"/>
          <w:marRight w:val="0"/>
          <w:marTop w:val="0"/>
          <w:marBottom w:val="0"/>
          <w:divBdr>
            <w:top w:val="none" w:sz="0" w:space="0" w:color="auto"/>
            <w:left w:val="none" w:sz="0" w:space="0" w:color="auto"/>
            <w:bottom w:val="none" w:sz="0" w:space="0" w:color="auto"/>
            <w:right w:val="none" w:sz="0" w:space="0" w:color="auto"/>
          </w:divBdr>
        </w:div>
        <w:div w:id="517164467">
          <w:marLeft w:val="0"/>
          <w:marRight w:val="0"/>
          <w:marTop w:val="0"/>
          <w:marBottom w:val="0"/>
          <w:divBdr>
            <w:top w:val="none" w:sz="0" w:space="0" w:color="auto"/>
            <w:left w:val="none" w:sz="0" w:space="0" w:color="auto"/>
            <w:bottom w:val="none" w:sz="0" w:space="0" w:color="auto"/>
            <w:right w:val="none" w:sz="0" w:space="0" w:color="auto"/>
          </w:divBdr>
        </w:div>
        <w:div w:id="1764451199">
          <w:marLeft w:val="0"/>
          <w:marRight w:val="0"/>
          <w:marTop w:val="0"/>
          <w:marBottom w:val="0"/>
          <w:divBdr>
            <w:top w:val="none" w:sz="0" w:space="0" w:color="auto"/>
            <w:left w:val="none" w:sz="0" w:space="0" w:color="auto"/>
            <w:bottom w:val="none" w:sz="0" w:space="0" w:color="auto"/>
            <w:right w:val="none" w:sz="0" w:space="0" w:color="auto"/>
          </w:divBdr>
        </w:div>
      </w:divsChild>
    </w:div>
    <w:div w:id="1428888240">
      <w:bodyDiv w:val="1"/>
      <w:marLeft w:val="0"/>
      <w:marRight w:val="0"/>
      <w:marTop w:val="0"/>
      <w:marBottom w:val="0"/>
      <w:divBdr>
        <w:top w:val="none" w:sz="0" w:space="0" w:color="auto"/>
        <w:left w:val="none" w:sz="0" w:space="0" w:color="auto"/>
        <w:bottom w:val="none" w:sz="0" w:space="0" w:color="auto"/>
        <w:right w:val="none" w:sz="0" w:space="0" w:color="auto"/>
      </w:divBdr>
      <w:divsChild>
        <w:div w:id="802847973">
          <w:marLeft w:val="0"/>
          <w:marRight w:val="0"/>
          <w:marTop w:val="0"/>
          <w:marBottom w:val="0"/>
          <w:divBdr>
            <w:top w:val="none" w:sz="0" w:space="0" w:color="auto"/>
            <w:left w:val="none" w:sz="0" w:space="0" w:color="auto"/>
            <w:bottom w:val="none" w:sz="0" w:space="0" w:color="auto"/>
            <w:right w:val="none" w:sz="0" w:space="0" w:color="auto"/>
          </w:divBdr>
        </w:div>
        <w:div w:id="749039915">
          <w:marLeft w:val="0"/>
          <w:marRight w:val="0"/>
          <w:marTop w:val="0"/>
          <w:marBottom w:val="0"/>
          <w:divBdr>
            <w:top w:val="none" w:sz="0" w:space="0" w:color="auto"/>
            <w:left w:val="none" w:sz="0" w:space="0" w:color="auto"/>
            <w:bottom w:val="none" w:sz="0" w:space="0" w:color="auto"/>
            <w:right w:val="none" w:sz="0" w:space="0" w:color="auto"/>
          </w:divBdr>
          <w:divsChild>
            <w:div w:id="369574145">
              <w:marLeft w:val="0"/>
              <w:marRight w:val="0"/>
              <w:marTop w:val="0"/>
              <w:marBottom w:val="0"/>
              <w:divBdr>
                <w:top w:val="none" w:sz="0" w:space="0" w:color="auto"/>
                <w:left w:val="none" w:sz="0" w:space="0" w:color="auto"/>
                <w:bottom w:val="none" w:sz="0" w:space="0" w:color="auto"/>
                <w:right w:val="none" w:sz="0" w:space="0" w:color="auto"/>
              </w:divBdr>
            </w:div>
            <w:div w:id="1368799107">
              <w:marLeft w:val="0"/>
              <w:marRight w:val="0"/>
              <w:marTop w:val="0"/>
              <w:marBottom w:val="0"/>
              <w:divBdr>
                <w:top w:val="none" w:sz="0" w:space="0" w:color="auto"/>
                <w:left w:val="none" w:sz="0" w:space="0" w:color="auto"/>
                <w:bottom w:val="none" w:sz="0" w:space="0" w:color="auto"/>
                <w:right w:val="none" w:sz="0" w:space="0" w:color="auto"/>
              </w:divBdr>
            </w:div>
            <w:div w:id="626744504">
              <w:marLeft w:val="0"/>
              <w:marRight w:val="0"/>
              <w:marTop w:val="0"/>
              <w:marBottom w:val="0"/>
              <w:divBdr>
                <w:top w:val="none" w:sz="0" w:space="0" w:color="auto"/>
                <w:left w:val="none" w:sz="0" w:space="0" w:color="auto"/>
                <w:bottom w:val="none" w:sz="0" w:space="0" w:color="auto"/>
                <w:right w:val="none" w:sz="0" w:space="0" w:color="auto"/>
              </w:divBdr>
            </w:div>
            <w:div w:id="318576313">
              <w:marLeft w:val="0"/>
              <w:marRight w:val="0"/>
              <w:marTop w:val="0"/>
              <w:marBottom w:val="0"/>
              <w:divBdr>
                <w:top w:val="none" w:sz="0" w:space="0" w:color="auto"/>
                <w:left w:val="none" w:sz="0" w:space="0" w:color="auto"/>
                <w:bottom w:val="none" w:sz="0" w:space="0" w:color="auto"/>
                <w:right w:val="none" w:sz="0" w:space="0" w:color="auto"/>
              </w:divBdr>
            </w:div>
            <w:div w:id="1025056863">
              <w:marLeft w:val="0"/>
              <w:marRight w:val="0"/>
              <w:marTop w:val="0"/>
              <w:marBottom w:val="0"/>
              <w:divBdr>
                <w:top w:val="none" w:sz="0" w:space="0" w:color="auto"/>
                <w:left w:val="none" w:sz="0" w:space="0" w:color="auto"/>
                <w:bottom w:val="none" w:sz="0" w:space="0" w:color="auto"/>
                <w:right w:val="none" w:sz="0" w:space="0" w:color="auto"/>
              </w:divBdr>
            </w:div>
            <w:div w:id="1612738707">
              <w:marLeft w:val="0"/>
              <w:marRight w:val="0"/>
              <w:marTop w:val="0"/>
              <w:marBottom w:val="0"/>
              <w:divBdr>
                <w:top w:val="none" w:sz="0" w:space="0" w:color="auto"/>
                <w:left w:val="none" w:sz="0" w:space="0" w:color="auto"/>
                <w:bottom w:val="none" w:sz="0" w:space="0" w:color="auto"/>
                <w:right w:val="none" w:sz="0" w:space="0" w:color="auto"/>
              </w:divBdr>
            </w:div>
            <w:div w:id="1914003691">
              <w:marLeft w:val="0"/>
              <w:marRight w:val="0"/>
              <w:marTop w:val="0"/>
              <w:marBottom w:val="0"/>
              <w:divBdr>
                <w:top w:val="none" w:sz="0" w:space="0" w:color="auto"/>
                <w:left w:val="none" w:sz="0" w:space="0" w:color="auto"/>
                <w:bottom w:val="none" w:sz="0" w:space="0" w:color="auto"/>
                <w:right w:val="none" w:sz="0" w:space="0" w:color="auto"/>
              </w:divBdr>
            </w:div>
            <w:div w:id="1272933455">
              <w:marLeft w:val="0"/>
              <w:marRight w:val="0"/>
              <w:marTop w:val="0"/>
              <w:marBottom w:val="0"/>
              <w:divBdr>
                <w:top w:val="none" w:sz="0" w:space="0" w:color="auto"/>
                <w:left w:val="none" w:sz="0" w:space="0" w:color="auto"/>
                <w:bottom w:val="none" w:sz="0" w:space="0" w:color="auto"/>
                <w:right w:val="none" w:sz="0" w:space="0" w:color="auto"/>
              </w:divBdr>
            </w:div>
            <w:div w:id="1081367731">
              <w:marLeft w:val="0"/>
              <w:marRight w:val="0"/>
              <w:marTop w:val="0"/>
              <w:marBottom w:val="0"/>
              <w:divBdr>
                <w:top w:val="none" w:sz="0" w:space="0" w:color="auto"/>
                <w:left w:val="none" w:sz="0" w:space="0" w:color="auto"/>
                <w:bottom w:val="none" w:sz="0" w:space="0" w:color="auto"/>
                <w:right w:val="none" w:sz="0" w:space="0" w:color="auto"/>
              </w:divBdr>
            </w:div>
            <w:div w:id="1755777412">
              <w:marLeft w:val="0"/>
              <w:marRight w:val="0"/>
              <w:marTop w:val="0"/>
              <w:marBottom w:val="0"/>
              <w:divBdr>
                <w:top w:val="none" w:sz="0" w:space="0" w:color="auto"/>
                <w:left w:val="none" w:sz="0" w:space="0" w:color="auto"/>
                <w:bottom w:val="none" w:sz="0" w:space="0" w:color="auto"/>
                <w:right w:val="none" w:sz="0" w:space="0" w:color="auto"/>
              </w:divBdr>
            </w:div>
            <w:div w:id="586693487">
              <w:marLeft w:val="0"/>
              <w:marRight w:val="0"/>
              <w:marTop w:val="0"/>
              <w:marBottom w:val="0"/>
              <w:divBdr>
                <w:top w:val="none" w:sz="0" w:space="0" w:color="auto"/>
                <w:left w:val="none" w:sz="0" w:space="0" w:color="auto"/>
                <w:bottom w:val="none" w:sz="0" w:space="0" w:color="auto"/>
                <w:right w:val="none" w:sz="0" w:space="0" w:color="auto"/>
              </w:divBdr>
            </w:div>
            <w:div w:id="920214022">
              <w:marLeft w:val="0"/>
              <w:marRight w:val="0"/>
              <w:marTop w:val="0"/>
              <w:marBottom w:val="0"/>
              <w:divBdr>
                <w:top w:val="none" w:sz="0" w:space="0" w:color="auto"/>
                <w:left w:val="none" w:sz="0" w:space="0" w:color="auto"/>
                <w:bottom w:val="none" w:sz="0" w:space="0" w:color="auto"/>
                <w:right w:val="none" w:sz="0" w:space="0" w:color="auto"/>
              </w:divBdr>
            </w:div>
          </w:divsChild>
        </w:div>
        <w:div w:id="957297426">
          <w:marLeft w:val="0"/>
          <w:marRight w:val="0"/>
          <w:marTop w:val="0"/>
          <w:marBottom w:val="0"/>
          <w:divBdr>
            <w:top w:val="none" w:sz="0" w:space="0" w:color="auto"/>
            <w:left w:val="none" w:sz="0" w:space="0" w:color="auto"/>
            <w:bottom w:val="none" w:sz="0" w:space="0" w:color="auto"/>
            <w:right w:val="none" w:sz="0" w:space="0" w:color="auto"/>
          </w:divBdr>
        </w:div>
      </w:divsChild>
    </w:div>
    <w:div w:id="1446315193">
      <w:bodyDiv w:val="1"/>
      <w:marLeft w:val="0"/>
      <w:marRight w:val="0"/>
      <w:marTop w:val="0"/>
      <w:marBottom w:val="0"/>
      <w:divBdr>
        <w:top w:val="none" w:sz="0" w:space="0" w:color="auto"/>
        <w:left w:val="none" w:sz="0" w:space="0" w:color="auto"/>
        <w:bottom w:val="none" w:sz="0" w:space="0" w:color="auto"/>
        <w:right w:val="none" w:sz="0" w:space="0" w:color="auto"/>
      </w:divBdr>
      <w:divsChild>
        <w:div w:id="184936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9334">
              <w:marLeft w:val="0"/>
              <w:marRight w:val="0"/>
              <w:marTop w:val="0"/>
              <w:marBottom w:val="0"/>
              <w:divBdr>
                <w:top w:val="none" w:sz="0" w:space="0" w:color="auto"/>
                <w:left w:val="none" w:sz="0" w:space="0" w:color="auto"/>
                <w:bottom w:val="none" w:sz="0" w:space="0" w:color="auto"/>
                <w:right w:val="none" w:sz="0" w:space="0" w:color="auto"/>
              </w:divBdr>
              <w:divsChild>
                <w:div w:id="620495793">
                  <w:marLeft w:val="0"/>
                  <w:marRight w:val="0"/>
                  <w:marTop w:val="0"/>
                  <w:marBottom w:val="0"/>
                  <w:divBdr>
                    <w:top w:val="none" w:sz="0" w:space="0" w:color="auto"/>
                    <w:left w:val="none" w:sz="0" w:space="0" w:color="auto"/>
                    <w:bottom w:val="none" w:sz="0" w:space="0" w:color="auto"/>
                    <w:right w:val="none" w:sz="0" w:space="0" w:color="auto"/>
                  </w:divBdr>
                  <w:divsChild>
                    <w:div w:id="1738436787">
                      <w:marLeft w:val="0"/>
                      <w:marRight w:val="0"/>
                      <w:marTop w:val="0"/>
                      <w:marBottom w:val="0"/>
                      <w:divBdr>
                        <w:top w:val="none" w:sz="0" w:space="0" w:color="auto"/>
                        <w:left w:val="none" w:sz="0" w:space="0" w:color="auto"/>
                        <w:bottom w:val="none" w:sz="0" w:space="0" w:color="auto"/>
                        <w:right w:val="none" w:sz="0" w:space="0" w:color="auto"/>
                      </w:divBdr>
                      <w:divsChild>
                        <w:div w:id="1975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sccc.org/sites/default/files/ASCCC.ResolutionsHandbook2021updated.pdf"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www.asccc.org/resolutions/ensure-course-cost-transparency-students" TargetMode="External"/><Relationship Id="rId21" Type="http://schemas.openxmlformats.org/officeDocument/2006/relationships/hyperlink" Target="https://www.thetrevorproject.org/wp-content/uploads/2022/09/September-Research-Brief-September-Research-Brief.pdf" TargetMode="External"/><Relationship Id="rId42" Type="http://schemas.openxmlformats.org/officeDocument/2006/relationships/hyperlink" Target="https://www.asccc.org/resolutions/support-ab-927-medina-2021-april-9-2021" TargetMode="External"/><Relationship Id="rId47" Type="http://schemas.openxmlformats.org/officeDocument/2006/relationships/hyperlink" Target="https://www.cccco.edu/-/media/CCCCO-Website/Files/Communications/dear-california-community-colleges-family" TargetMode="External"/><Relationship Id="rId63" Type="http://schemas.openxmlformats.org/officeDocument/2006/relationships/hyperlink" Target="https://www.asccc.org/resolutions/reaffirming-mission-and-vision-california-community-colleges" TargetMode="External"/><Relationship Id="rId68" Type="http://schemas.openxmlformats.org/officeDocument/2006/relationships/hyperlink" Target="https://www.cccco.edu/-/media/CCCCO-Website/About-Us/Divisions/Educational-Services-and-Support/Academic-Affairs/What-we-do/Curriculum-and-Instruction-Unit/Minimum-Qualifications/cccco-2022-report-min-qualifications-a11y.pdf?la=en&amp;hash=C250C473024B24162799C9E64C787EF7E50DC5C6" TargetMode="External"/><Relationship Id="rId84" Type="http://schemas.openxmlformats.org/officeDocument/2006/relationships/hyperlink" Target="https://do-prod-webteam-drupalfiles.s3-us-west-2.amazonaws.com/bcedu/s3fs-public/26960-Plagiarism-Grade-to-Fail.pdf" TargetMode="External"/><Relationship Id="rId89" Type="http://schemas.openxmlformats.org/officeDocument/2006/relationships/hyperlink" Target="https://www.cccco.edu/-/media/CCCCO-Website/About-Us/Divisions/Educational-Services-and-Support/Academic-Affairs/What-we-do/Curriculum-and-Instruction-Unit/Minimum-Qualifications/cccco-2021-report-min-qualifications-a11y.pdf?la=en&amp;hash=AB424D9D2AEDEEBE2A54757BF58ABFC2B852A2F9" TargetMode="External"/><Relationship Id="rId16" Type="http://schemas.openxmlformats.org/officeDocument/2006/relationships/hyperlink" Target="https://www.asccc.org/resolutions/support-csu-united-states-history-constitution-and-american-ideals-requirement-commonly" TargetMode="External"/><Relationship Id="rId11" Type="http://schemas.openxmlformats.org/officeDocument/2006/relationships/hyperlink" Target="https://www.cccco.edu/-/media/CCCCO-Website/Reports/vision-for-success-update-2021-a11y.pdf" TargetMode="External"/><Relationship Id="rId32" Type="http://schemas.openxmlformats.org/officeDocument/2006/relationships/hyperlink" Target="https://leginfo.legislature.ca.gov/faces/billNavClient.xhtml?bill_id=202120220AB2449" TargetMode="External"/><Relationship Id="rId37" Type="http://schemas.openxmlformats.org/officeDocument/2006/relationships/hyperlink" Target="https://icas-ca.org/wp-content/uploads/2023/02/Cal-GETC_Framework_2-9-2023.pdf" TargetMode="External"/><Relationship Id="rId53" Type="http://schemas.openxmlformats.org/officeDocument/2006/relationships/hyperlink" Target="https://static1.squarespace.com/static/5eb5c03682a92c5f96da4fc8/t/600f48b93e23721b6ca72efa/1611614397014/CCC+Equity+Plan+Review_A+Focus+on+Racial+Equity.pdf%5B47%5D.pdf" TargetMode="External"/><Relationship Id="rId58" Type="http://schemas.openxmlformats.org/officeDocument/2006/relationships/hyperlink" Target="https://asccc.org/resolutions/financial-aid" TargetMode="External"/><Relationship Id="rId74" Type="http://schemas.openxmlformats.org/officeDocument/2006/relationships/hyperlink" Target="https://www.asccc.org/sites/default/files/2023-03/Enrollment%20Management%20Revisited%20Again%20-%203.17.23.pdf." TargetMode="External"/><Relationship Id="rId79" Type="http://schemas.openxmlformats.org/officeDocument/2006/relationships/hyperlink" Target="https://www.aaup.org/report/1940-statement-principles-academic-freedom-and-tenure;" TargetMode="External"/><Relationship Id="rId102" Type="http://schemas.openxmlformats.org/officeDocument/2006/relationships/hyperlink" Target="https://openstates.org/ca/bills/20152016/AB1887/" TargetMode="External"/><Relationship Id="rId5" Type="http://schemas.openxmlformats.org/officeDocument/2006/relationships/hyperlink" Target="https://drive.google.com/file/d/10PwvOLbRqIyPoF-qvU_Az70_ecs4KnNn/view?usp=sharing" TargetMode="External"/><Relationship Id="rId90" Type="http://schemas.openxmlformats.org/officeDocument/2006/relationships/hyperlink" Target="https://leginfo.legislature.ca.gov/faces/billTextClient.xhtml?bill_id=202120220SR45" TargetMode="External"/><Relationship Id="rId95" Type="http://schemas.openxmlformats.org/officeDocument/2006/relationships/hyperlink" Target="https://leginfo.legislature.ca.gov/faces/billNavClient.xhtml?bill_id=202120220AB2449" TargetMode="External"/><Relationship Id="rId22" Type="http://schemas.openxmlformats.org/officeDocument/2006/relationships/hyperlink" Target="https://www.tandfonline.com/doi/abs/10.1080/87567555.2015.1078275" TargetMode="External"/><Relationship Id="rId27" Type="http://schemas.openxmlformats.org/officeDocument/2006/relationships/hyperlink" Target="https://casetext.com/regulation/california-code-of-regulations/title-5-education/division-6-california-community-colleges/chapter-10-community-college-administration/subchapter-7-instructional-materials/section-59402-definitions" TargetMode="External"/><Relationship Id="rId43" Type="http://schemas.openxmlformats.org/officeDocument/2006/relationships/hyperlink" Target="http://www.leginfo.ca.gov/pub/13-14/bill/sen/sb_0801-0850/sb_850_bill_20140109_introduced.html" TargetMode="External"/><Relationship Id="rId48" Type="http://schemas.openxmlformats.org/officeDocument/2006/relationships/hyperlink" Target="https://static1.squarespace.com/static/5eb5c03682a92c5f96da4fc8/t/600f48b93e23721b6ca72efa/1611614397014/CCC+Equity+Plan+Review_A+Focus+on+Racial+Equity.pdf%5B47%5D.pdf" TargetMode="External"/><Relationship Id="rId64" Type="http://schemas.openxmlformats.org/officeDocument/2006/relationships/hyperlink" Target="https://govt.westlaw.com/calregs/Document/I43B642004E0E11EDA19AD993669B28BD?viewType=FullText&amp;originationContext=documenttoc&amp;transitionType=CategoryPageItem&amp;contextData=(sc.Default" TargetMode="External"/><Relationship Id="rId69" Type="http://schemas.openxmlformats.org/officeDocument/2006/relationships/hyperlink" Target="https://asccc.org/resolutions/adopt-student-senate-california-community-colleges-low-cost-recommendation" TargetMode="External"/><Relationship Id="rId80" Type="http://schemas.openxmlformats.org/officeDocument/2006/relationships/hyperlink" Target="https://www.aaup.org/sites/default/files/AAUP_academic_freedom.pdf" TargetMode="External"/><Relationship Id="rId85" Type="http://schemas.openxmlformats.org/officeDocument/2006/relationships/hyperlink" Target="https://webdata.cccco.edu/ded/xb/xb12.pdf" TargetMode="External"/><Relationship Id="rId12" Type="http://schemas.openxmlformats.org/officeDocument/2006/relationships/hyperlink" Target="https://casetext.com/regulation/california-code-of-regulations/title-5-education/division-5-board-of-trustees-of-the-california-state-universities/chapter-1-california-state-university/subchapter-2-educational-program/article-5-general-requirements-for-graduation/section-40404-requirements-in-united-states-history-constitution-and-american-ideals" TargetMode="External"/><Relationship Id="rId17" Type="http://schemas.openxmlformats.org/officeDocument/2006/relationships/hyperlink" Target="https://docs.google.com/document/d/1g4o0og8W9z9B6BsXKp1C998GV7Zxvw-l/edit?usp=sharing&amp;ouid=115492749693624265068&amp;rtpof=true&amp;sd=true" TargetMode="External"/><Relationship Id="rId33" Type="http://schemas.openxmlformats.org/officeDocument/2006/relationships/hyperlink" Target="https://leginfo.legislature.ca.gov/faces/billTextClient.xhtml?bill_id=202120220AB1187" TargetMode="External"/><Relationship Id="rId38" Type="http://schemas.openxmlformats.org/officeDocument/2006/relationships/hyperlink" Target="https://leginfo.legislature.ca.gov/faces/billTextClient.xhtml?bill_id=202120220AB928" TargetMode="External"/><Relationship Id="rId59" Type="http://schemas.openxmlformats.org/officeDocument/2006/relationships/hyperlink" Target="https://govt.westlaw.com/calregs/Document/I629435824C6911EC93A8000D3A7C4BC3?viewType=FullText&amp;amp;originationContext=documenttoc&amp;amp;transitionType=CategoryPageItem&amp;amp;contextData=(sc.Default)" TargetMode="External"/><Relationship Id="rId103" Type="http://schemas.openxmlformats.org/officeDocument/2006/relationships/hyperlink" Target="https://web.cvent.com/event/af7553a8-de0d-4284-a3b9-3b09317aa3e0/summary?environment=P2" TargetMode="External"/><Relationship Id="rId20" Type="http://schemas.openxmlformats.org/officeDocument/2006/relationships/hyperlink" Target="https://www.aclu.org/legislative-attacks-on-lgbtq-rights?impact=" TargetMode="External"/><Relationship Id="rId41" Type="http://schemas.openxmlformats.org/officeDocument/2006/relationships/hyperlink" Target="https://docs.google.com/document/d/12tKAs2sC0Xl5tZlXYZIdXfODdc000abu/edit?usp=sharing&amp;ouid=115492749693624265068&amp;rtpof=true&amp;sd=true" TargetMode="External"/><Relationship Id="rId54" Type="http://schemas.openxmlformats.org/officeDocument/2006/relationships/hyperlink" Target="https://asccc.org/sites/default/files/Equity%20Driven%20Systems%20Paper%20-%20for%20Area%20Meetings%20Oct%202019.pdf" TargetMode="External"/><Relationship Id="rId62" Type="http://schemas.openxmlformats.org/officeDocument/2006/relationships/hyperlink" Target="https://leginfo.legislature.ca.gov/faces/billTextClient.xhtml?bill_id=202120220AB2973" TargetMode="External"/><Relationship Id="rId70" Type="http://schemas.openxmlformats.org/officeDocument/2006/relationships/hyperlink" Target="https://asccc.org/resolutions/recommendations-implementation-zero-textbook-cost-ztc-designation-course-schedules" TargetMode="External"/><Relationship Id="rId75" Type="http://schemas.openxmlformats.org/officeDocument/2006/relationships/hyperlink" Target="https://asccc.org/resolutions/faculty-responsibility-equitable-accessible-learning-environments" TargetMode="External"/><Relationship Id="rId83" Type="http://schemas.openxmlformats.org/officeDocument/2006/relationships/hyperlink" Target="https://www.cccco.edu/-/media/CCCCO-Website/Files/General-Counsel/2007-12-opinion-assigning-incomplete-or-failing-grade-for-a-cheating-student-a11y.pdf?la=en&amp;hash=733C05A93549EAC60AA41378BB39BA2BC11A8B6F" TargetMode="External"/><Relationship Id="rId88" Type="http://schemas.openxmlformats.org/officeDocument/2006/relationships/hyperlink" Target="https://icas-ca.org/wp-content/uploads/2023/02/Cal-GETC_Framework_2-9-2023.pdf" TargetMode="External"/><Relationship Id="rId91" Type="http://schemas.openxmlformats.org/officeDocument/2006/relationships/hyperlink" Target="https://sjud.senate.ca.gov/sites/sjud.senate.ca.gov/files/sr_45_min_sjud_analysis.pdf" TargetMode="External"/><Relationship Id="rId96" Type="http://schemas.openxmlformats.org/officeDocument/2006/relationships/hyperlink" Target="https://leginfo.legislature.ca.gov/faces/codes_displayText.xhtml?lawCode=GOV&amp;division=2.&amp;title=5.&amp;part=1.&amp;chapter=9.&amp;article=" TargetMode="External"/><Relationship Id="rId1" Type="http://schemas.openxmlformats.org/officeDocument/2006/relationships/hyperlink" Target="https://www.asccc.org/resolutions/part-time-faculty-involvement-local-senates" TargetMode="External"/><Relationship Id="rId6" Type="http://schemas.openxmlformats.org/officeDocument/2006/relationships/hyperlink" Target="https://www.asccc.org/sites/default/files/ASCCC_Strategic_Plan_2018-2023_final.pdf" TargetMode="External"/><Relationship Id="rId15" Type="http://schemas.openxmlformats.org/officeDocument/2006/relationships/hyperlink" Target="https://docs.google.com/document/d/1O6ZcNrBURhwgaDeLhAtcD9y5bgTiAhcILdSfxf7EJzQ/edit?usp=sharing" TargetMode="External"/><Relationship Id="rId23" Type="http://schemas.openxmlformats.org/officeDocument/2006/relationships/hyperlink" Target="https://protect-usb.mimecast.com/s/KmJRCN76PAC5Al4SmKwPI?domain=asccc.org" TargetMode="External"/><Relationship Id="rId28" Type="http://schemas.openxmlformats.org/officeDocument/2006/relationships/hyperlink" Target="https://codes.findlaw.com/ca/education-code/edc-sect-66406-9.html" TargetMode="External"/><Relationship Id="rId36" Type="http://schemas.openxmlformats.org/officeDocument/2006/relationships/hyperlink" Target="https://leginfo.legislature.ca.gov/faces/codes_displayText.xhtml?lawCode=EDC&amp;amp;division=7.&amp;amp;title=3.&amp;amp;part=50.&amp;amp;chapter=5&amp;amp;article=2" TargetMode="External"/><Relationship Id="rId49" Type="http://schemas.openxmlformats.org/officeDocument/2006/relationships/hyperlink" Target="https://www.peralta.edu/distance-education/online-equity-rubric" TargetMode="External"/><Relationship Id="rId57" Type="http://schemas.openxmlformats.org/officeDocument/2006/relationships/hyperlink" Target="https://asccc.org/resolutions/student-services" TargetMode="External"/><Relationship Id="rId10" Type="http://schemas.openxmlformats.org/officeDocument/2006/relationships/hyperlink" Target="https://www.cccco.edu/About-Us/Key-Facts" TargetMode="External"/><Relationship Id="rId31" Type="http://schemas.openxmlformats.org/officeDocument/2006/relationships/hyperlink" Target="http://www.cccstudentmentalhealth.org/docs/CCCSMHP-Students-Basic-Needs-Fact-Sheet.pdf" TargetMode="External"/><Relationship Id="rId44" Type="http://schemas.openxmlformats.org/officeDocument/2006/relationships/hyperlink" Target="https://asccc.org/sites/default/files/2023-04/Joint%20Letter%20to%20CCC%20Leaders%20%281%29.pdf" TargetMode="External"/><Relationship Id="rId52" Type="http://schemas.openxmlformats.org/officeDocument/2006/relationships/hyperlink" Target="https://www.cccco.edu/-/media/CCCCO-Website/Files/Communications/dear-california-community-colleges-family" TargetMode="External"/><Relationship Id="rId60" Type="http://schemas.openxmlformats.org/officeDocument/2006/relationships/hyperlink" Target="https://calstate.policystat.com/policy/13085511/latest/" TargetMode="External"/><Relationship Id="rId65" Type="http://schemas.openxmlformats.org/officeDocument/2006/relationships/hyperlink" Target="https://leginfo.legislature.ca.gov/faces/billNavClient.xhtml?bill_id=202120220AB1705" TargetMode="External"/><Relationship Id="rId73" Type="http://schemas.openxmlformats.org/officeDocument/2006/relationships/hyperlink" Target="https://www.asccc.org/papers/enrollment-management-revisited" TargetMode="External"/><Relationship Id="rId78" Type="http://schemas.openxmlformats.org/officeDocument/2006/relationships/hyperlink" Target="https://asccc.org/sites/default/files/2023-03/Effective%20and%20Equitable%20Online%20Education_Final_03_16_2023.pdf" TargetMode="External"/><Relationship Id="rId81" Type="http://schemas.openxmlformats.org/officeDocument/2006/relationships/hyperlink" Target="https://www.flsenate.gov/Session/Bill/2023/999" TargetMode="External"/><Relationship Id="rId86" Type="http://schemas.openxmlformats.org/officeDocument/2006/relationships/hyperlink" Target="https://asccc-oeri.org/wp-content/uploads/2023/02/ztc-program-overview-and-guidance-a11y.pdf" TargetMode="External"/><Relationship Id="rId94" Type="http://schemas.openxmlformats.org/officeDocument/2006/relationships/hyperlink" Target="https://www.aaup.org/report/1940-statement-principles-academic-freedom-and-tenure" TargetMode="External"/><Relationship Id="rId99" Type="http://schemas.openxmlformats.org/officeDocument/2006/relationships/hyperlink" Target="https://govt.westlaw.com/calregs/Document/I5F3CA6134C6911EC93A8000D3A7C4BC3?viewType=FullText&amp;originationContext=documenttoc&amp;transitionType=CategoryPageItem&amp;contextData=(sc.Default)&amp;bhcp=1" TargetMode="External"/><Relationship Id="rId101" Type="http://schemas.openxmlformats.org/officeDocument/2006/relationships/hyperlink" Target="https://leginfo.legislature.ca.gov/faces/billNavClient.xhtml?bill_id=202320240AB1275" TargetMode="External"/><Relationship Id="rId4" Type="http://schemas.openxmlformats.org/officeDocument/2006/relationships/hyperlink" Target="https://nam12.safelinks.protection.outlook.com/?url=https%3A%2F%2Fdatamart.cccco.edu%2FFaculty-Staff%2FStaff_Demo.aspx&amp;data=05%7C01%7CMBean%40riohondo.edu%7C98bce7d603cd462cdb8108db227c9b7e%7C672cb94a154949f2a29aa67abc976918%7C0%7C0%7C638141690810529240%7CUnknown%7CTWFpbGZsb3d8eyJWIjoiMC4wLjAwMDAiLCJQIjoiV2luMzIiLCJBTiI6Ik1haWwiLCJXVCI6Mn0%3D%7C3000%7C%7C%7C&amp;sdata=%2F1SFJ%2FIGHvt2yErcwM8eReGyjJUXQBB%2BvGW3o6k1g70%3D&amp;reserved=0" TargetMode="External"/><Relationship Id="rId9" Type="http://schemas.openxmlformats.org/officeDocument/2006/relationships/hyperlink" Target="https://asccc.org/resolutions/remote-attendance-option-asccc-events" TargetMode="External"/><Relationship Id="rId13" Type="http://schemas.openxmlformats.org/officeDocument/2006/relationships/hyperlink" Target="https://www.naceweb.org/about-us/press/new-college-graduates-and-employers-agree-on-key-competencies-but-at-odds-about-new-grad-proficiency/" TargetMode="External"/><Relationship Id="rId18" Type="http://schemas.openxmlformats.org/officeDocument/2006/relationships/hyperlink" Target="https://docs.google.com/document/d/1O6ZcNrBURhwgaDeLhAtcD9y5bgTiAhcILdSfxf7EJzQ/edit?usp=sharing" TargetMode="External"/><Relationship Id="rId39" Type="http://schemas.openxmlformats.org/officeDocument/2006/relationships/hyperlink" Target="https://govt.westlaw.com/calregs/Browse/Home/California/CaliforniaCodeofRegulations?guid=I62AB8E104C6911EC93A8000D3A7C4BC3&amp;amp;originationContext=documenttoc&amp;amp;transitionType=Default&amp;amp;contextData=(sc.Default)" TargetMode="External"/><Relationship Id="rId34" Type="http://schemas.openxmlformats.org/officeDocument/2006/relationships/hyperlink" Target="https://www.asccc.org/sites/default/files/position-letters/AB_1187_%28Irwin%29_Support_June_23_2022.pdf" TargetMode="External"/><Relationship Id="rId50" Type="http://schemas.openxmlformats.org/officeDocument/2006/relationships/hyperlink" Target="https://www.asccc.org/sites/default/files/CCC_DEI-in-Curriculum_Model_Principles_and_Practices_June_2022.pdf" TargetMode="External"/><Relationship Id="rId55" Type="http://schemas.openxmlformats.org/officeDocument/2006/relationships/hyperlink" Target="https://datamart.cccco.edu/Students/Unit_Load_Status.aspx" TargetMode="External"/><Relationship Id="rId76" Type="http://schemas.openxmlformats.org/officeDocument/2006/relationships/hyperlink" Target="https://www2.ed.gov/about/offices/list/ocr/504faq.html" TargetMode="External"/><Relationship Id="rId97" Type="http://schemas.openxmlformats.org/officeDocument/2006/relationships/hyperlink" Target="https://leginfo.legislature.ca.gov/faces/codes_displayText.xhtml?lawCode=EDC&amp;division=7.&amp;title=3.&amp;part=43.&amp;chapter&amp;article" TargetMode="External"/><Relationship Id="rId104" Type="http://schemas.openxmlformats.org/officeDocument/2006/relationships/hyperlink" Target="https://asccc.org/resolutions/examining-conversion-top-cip" TargetMode="External"/><Relationship Id="rId7" Type="http://schemas.openxmlformats.org/officeDocument/2006/relationships/hyperlink" Target="https://asccc.org/sites/default/files/2023-04/ASCCC%202023-2026%20Strategic%20Planning%20042823.pdf" TargetMode="External"/><Relationship Id="rId71" Type="http://schemas.openxmlformats.org/officeDocument/2006/relationships/hyperlink" Target="https://www.asccc.org/resolutions/guided-pathways-strategic-enrollment-management-and-program-planning" TargetMode="External"/><Relationship Id="rId92" Type="http://schemas.openxmlformats.org/officeDocument/2006/relationships/hyperlink" Target="https://casetext.com/regulation/california-code-of-regulations/title-5-education/division-6-california-community-colleges/chapter-2-community-college-standards/subchapter-1-minimum-conditions/section-51023-faculty" TargetMode="External"/><Relationship Id="rId2" Type="http://schemas.openxmlformats.org/officeDocument/2006/relationships/hyperlink" Target="https://www.asccc.org/resolutions/participation-part-time-faculty-executive-committee" TargetMode="External"/><Relationship Id="rId29" Type="http://schemas.openxmlformats.org/officeDocument/2006/relationships/hyperlink" Target="https://legiscan.com/CA/text/AB811/2023" TargetMode="External"/><Relationship Id="rId24" Type="http://schemas.openxmlformats.org/officeDocument/2006/relationships/hyperlink" Target="https://leginfo.legislature.ca.gov/faces/billNavClient.xhtml?bill_id=202320240AB607" TargetMode="External"/><Relationship Id="rId40" Type="http://schemas.openxmlformats.org/officeDocument/2006/relationships/hyperlink" Target="https://www.asccc.org/resolutions/comprehensive-title-5-revision-align-associate-degree-general-education-ab-928-required" TargetMode="External"/><Relationship Id="rId45" Type="http://schemas.openxmlformats.org/officeDocument/2006/relationships/hyperlink" Target="https://casetext.com/regulation/california-code-of-regulations/title-5-education/division-6-california-community-colleges/chapter-6-curriculum-and-instruction/subchapter-1-programs-courses-and-classes/article-3-probation-and-dismissal/section-55031-standards-for-probation" TargetMode="External"/><Relationship Id="rId66" Type="http://schemas.openxmlformats.org/officeDocument/2006/relationships/hyperlink" Target="https://www.asccc.org/resolutions/ethnic-studies-graduation-requirement" TargetMode="External"/><Relationship Id="rId87" Type="http://schemas.openxmlformats.org/officeDocument/2006/relationships/hyperlink" Target="https://icas-ca.org/wp-content/uploads/2023/02/Cal-GETC_Framework_2-9-2023.pdf" TargetMode="External"/><Relationship Id="rId61" Type="http://schemas.openxmlformats.org/officeDocument/2006/relationships/hyperlink" Target="https://leginfo.legislature.ca.gov/faces/codes_displaySection.xhtml?sectionNum=66010.4.&amp;amp;lawCode=EDC" TargetMode="External"/><Relationship Id="rId82" Type="http://schemas.openxmlformats.org/officeDocument/2006/relationships/hyperlink" Target="https://casetext.com/regulation/california-code-of-regulations/title-5-education/division-5-board-of-trustees-of-the-california-state-universities/chapter-1-california-state-university/subchapter-4-student-affairs/article-2-student-conduct/section-41301-standards-for-student-conduct" TargetMode="External"/><Relationship Id="rId19" Type="http://schemas.openxmlformats.org/officeDocument/2006/relationships/hyperlink" Target="https://www.asccc.org/about/values-statement" TargetMode="External"/><Relationship Id="rId14" Type="http://schemas.openxmlformats.org/officeDocument/2006/relationships/hyperlink" Target="https://www.asc.upenn.edu/news-events/news/americans-civics-knowledge-drops-first-amendment-and-branches-government" TargetMode="External"/><Relationship Id="rId30" Type="http://schemas.openxmlformats.org/officeDocument/2006/relationships/hyperlink" Target="https://www.cccco.edu/About-Us/News-and-Media/California-Community-Colleges-Outlook-Newsletter/College-News" TargetMode="External"/><Relationship Id="rId35" Type="http://schemas.openxmlformats.org/officeDocument/2006/relationships/hyperlink" Target="https://www.cccco.edu/-/media/CCCCO-Website/Office-of-General-Counsel/proposed-supervised-tutoring-regulatory-action-text-a11y.pdf?la=en&amp;amp;hash=AA00375BE79FC1226F8981ADD4982640296FEEF2" TargetMode="External"/><Relationship Id="rId56" Type="http://schemas.openxmlformats.org/officeDocument/2006/relationships/hyperlink" Target="https://asccc.org/resolutions/community-access-and-student-achievement-california-community-colleges" TargetMode="External"/><Relationship Id="rId77" Type="http://schemas.openxmlformats.org/officeDocument/2006/relationships/hyperlink" Target="https://www.levelaccess.com/accessibility-regulations/section-508-rehabilitation-act/" TargetMode="External"/><Relationship Id="rId100" Type="http://schemas.openxmlformats.org/officeDocument/2006/relationships/hyperlink" Target="https://asccc.org/sites/default/files/Participating_Effectively_200503.pdf" TargetMode="External"/><Relationship Id="rId105" Type="http://schemas.openxmlformats.org/officeDocument/2006/relationships/hyperlink" Target="https://docs.google.com/document/d/15mjK89tej0tnz-bmr6dhaBgK8pF02uFqNcT_sYWrGVw/edit?usp=sharing" TargetMode="External"/><Relationship Id="rId8" Type="http://schemas.openxmlformats.org/officeDocument/2006/relationships/hyperlink" Target="https://asccc.org/sites/default/files/2023-02/23-26%20Strategic%20Plan%20Directions%20ASCCC.pdf" TargetMode="External"/><Relationship Id="rId51" Type="http://schemas.openxmlformats.org/officeDocument/2006/relationships/hyperlink" Target="https://asccc-oeri.org/wp-content/uploads/2022/03/Inclusion-Diversity-Equity-and-Anti-Racism-IDEA-3-7-22-V1A-PDF-for-E.pdf" TargetMode="External"/><Relationship Id="rId72" Type="http://schemas.openxmlformats.org/officeDocument/2006/relationships/hyperlink" Target="https://www.asccc.org/papers/role-academic-senates-enrollment-management" TargetMode="External"/><Relationship Id="rId93" Type="http://schemas.openxmlformats.org/officeDocument/2006/relationships/hyperlink" Target="https://sjud.senate.ca.gov/sites/sjud.senate.ca.gov/files/sr_45_min_sjud_analysis.pdf" TargetMode="External"/><Relationship Id="rId98" Type="http://schemas.openxmlformats.org/officeDocument/2006/relationships/hyperlink" Target="https://govt.westlaw.com/calregs/Document/I5F3700C34C6911EC93A8000D3A7C4BC3?viewType=FullText&amp;originationContext=documenttoc&amp;transitionType=CategoryPageItem&amp;contextData=(sc.Default)" TargetMode="External"/><Relationship Id="rId3" Type="http://schemas.openxmlformats.org/officeDocument/2006/relationships/hyperlink" Target="https://www.asccc.org/papers/participation-part-time-faculty-executive-committee-academic-senate-california-Community" TargetMode="External"/><Relationship Id="rId25" Type="http://schemas.openxmlformats.org/officeDocument/2006/relationships/hyperlink" Target="https://codes.findlaw.com/ca/education-code/edc-sect-66406-9.html" TargetMode="External"/><Relationship Id="rId46" Type="http://schemas.openxmlformats.org/officeDocument/2006/relationships/hyperlink" Target="https://rpgroup.org/Portals/0/Documents/Projects/African_American_Transfer_Tipping_Point-(AATTP)-Study/AATTP_Brief1_Fall2022.pdf" TargetMode="External"/><Relationship Id="rId67" Type="http://schemas.openxmlformats.org/officeDocument/2006/relationships/hyperlink" Target="https://go.boarddocs.com/ca/cccchan/Board.nsf/files/C44RX3700FBB/$file/revisions-to-title-5-55063-a11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A67C588-2789-483A-B984-D390E709B12B}"/>
      </w:docPartPr>
      <w:docPartBody>
        <w:p w:rsidR="00C811DB" w:rsidRDefault="00DD6C8C">
          <w:r>
            <w:t>Click here to enter text.</w:t>
          </w:r>
        </w:p>
      </w:docPartBody>
    </w:docPart>
    <w:docPart>
      <w:docPartPr>
        <w:name w:val="60AED9FA8C7F47D69FDF63A3F07942AA"/>
        <w:category>
          <w:name w:val="General"/>
          <w:gallery w:val="placeholder"/>
        </w:category>
        <w:types>
          <w:type w:val="bbPlcHdr"/>
        </w:types>
        <w:behaviors>
          <w:behavior w:val="content"/>
        </w:behaviors>
        <w:guid w:val="{6C86DAA1-401A-4909-BDD9-450BA14CC239}"/>
      </w:docPartPr>
      <w:docPartBody>
        <w:p w:rsidR="007C26A1" w:rsidRDefault="001B400C" w:rsidP="001B400C">
          <w:pPr>
            <w:pStyle w:val="60AED9FA8C7F47D69FDF63A3F07942AA"/>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New Roman&quo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11DB"/>
    <w:rsid w:val="0009090B"/>
    <w:rsid w:val="001B400C"/>
    <w:rsid w:val="00221F3C"/>
    <w:rsid w:val="00235E77"/>
    <w:rsid w:val="00296A6A"/>
    <w:rsid w:val="002C6554"/>
    <w:rsid w:val="003506C6"/>
    <w:rsid w:val="0035258E"/>
    <w:rsid w:val="003735BF"/>
    <w:rsid w:val="003F3926"/>
    <w:rsid w:val="0046188C"/>
    <w:rsid w:val="00464D09"/>
    <w:rsid w:val="00472D44"/>
    <w:rsid w:val="005E7C88"/>
    <w:rsid w:val="00602BA9"/>
    <w:rsid w:val="006528C3"/>
    <w:rsid w:val="00655301"/>
    <w:rsid w:val="006A0B11"/>
    <w:rsid w:val="00701178"/>
    <w:rsid w:val="0073361C"/>
    <w:rsid w:val="007A0118"/>
    <w:rsid w:val="007C26A1"/>
    <w:rsid w:val="007F54BD"/>
    <w:rsid w:val="00800307"/>
    <w:rsid w:val="00855F3D"/>
    <w:rsid w:val="008C6ED0"/>
    <w:rsid w:val="00901740"/>
    <w:rsid w:val="009132A2"/>
    <w:rsid w:val="00953D82"/>
    <w:rsid w:val="009E2442"/>
    <w:rsid w:val="00A01213"/>
    <w:rsid w:val="00A1106F"/>
    <w:rsid w:val="00A24D30"/>
    <w:rsid w:val="00A32BD7"/>
    <w:rsid w:val="00A937DE"/>
    <w:rsid w:val="00AE6819"/>
    <w:rsid w:val="00B243D9"/>
    <w:rsid w:val="00B634D8"/>
    <w:rsid w:val="00BA540D"/>
    <w:rsid w:val="00BD5713"/>
    <w:rsid w:val="00C811DB"/>
    <w:rsid w:val="00C974FE"/>
    <w:rsid w:val="00D91474"/>
    <w:rsid w:val="00DD6C8C"/>
    <w:rsid w:val="00E13F05"/>
    <w:rsid w:val="00E34B3A"/>
    <w:rsid w:val="00EC1180"/>
    <w:rsid w:val="00FB6C35"/>
    <w:rsid w:val="00FB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AED9FA8C7F47D69FDF63A3F07942AA">
    <w:name w:val="60AED9FA8C7F47D69FDF63A3F07942AA"/>
    <w:rsid w:val="001B4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028becf-e18f-4bcf-8b90-a60ac50cf5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07F6176EEFE946BBFB4CD4535C7F1F" ma:contentTypeVersion="14" ma:contentTypeDescription="Create a new document." ma:contentTypeScope="" ma:versionID="b2dac57736ef5f88c812e6b90969c28d">
  <xsd:schema xmlns:xsd="http://www.w3.org/2001/XMLSchema" xmlns:xs="http://www.w3.org/2001/XMLSchema" xmlns:p="http://schemas.microsoft.com/office/2006/metadata/properties" xmlns:ns3="3028becf-e18f-4bcf-8b90-a60ac50cf5d4" xmlns:ns4="edbdd7b9-28bf-499e-a067-da3435109ca1" targetNamespace="http://schemas.microsoft.com/office/2006/metadata/properties" ma:root="true" ma:fieldsID="2001e99943b064cb30a2e00e6de326aa" ns3:_="" ns4:_="">
    <xsd:import namespace="3028becf-e18f-4bcf-8b90-a60ac50cf5d4"/>
    <xsd:import namespace="edbdd7b9-28bf-499e-a067-da3435109c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8becf-e18f-4bcf-8b90-a60ac50cf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dd7b9-28bf-499e-a067-da3435109c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MlJ/KdqBlqnCsy9Q6cYrT2ciMQ==">AMUW2mWeSgEC0UtjKWDfJBNz85zdd02BVQCmpNJ7yyq0MPwouXS7AdJEBAq2LxlAlXdOZXpS/LDA6Cz69hX+2Rex6e1Qv5pfZJHvjNmupwyBBuQv5SLs7Nmj9GKNA6/gY599S35NvnXRsWgmlklxmc59Wgbc5qW4xj1bPM6F6DBuhHfpIZZ7Mx2w6F1GyvHK23IpDC3+9zOeZ4azhr7ug/l3yG1q75TcSP314analQ4bufqF8NVoElB6gyNjoLiel16AnW7DhSadVxAtBqSNUosvYEqMvIdJaaJuCXs9emPm1WgmlPvqF/TIjAn8ZrzeUfA6ZVt8F9GnP55LmY3jH124E4LTFi2RXF+P24JRn4EP16g+G0/vC/pzytkL+gGbY/YuwGlDhRlcauw0c89Wg0WqCVbOJsoBzimBgHtQtcWFVSLQiFed8AhosZritplWVYYfIrO9Xa13WAx9J4JyZ0/isPvZylRoXtL7+4tGkdRClE6C9s0tJSKSWA2Mwg40LBb22SVeYqr9wztNIzx2MMTvtsKXp6s8sfbCLgNCKHe6cEFAMhp1UZJsTtWWTYPGiMsq6iUZak6QeXXCiMdXSKt6mghSqL2VLzeTwpUHXYaBhsJQnCBFRcRuyw+ED9Y5Nu/3hLTiQt3DM1u9QTIVPhMTIaAVy5vSFxyJUiyDtRX2GBWE9lBpNr+d5uyrhBY4Bb9MztjzARGVlaYT+Vv1eJaEvg3ZYtuq7EadPFf17BfYXROoZzEnNlUG/rgmBTEQP2rbaVoGIbnaUBM8xHH88UnVvzWLzCuPnMUCGzieZGdx/Ert4rFCkWyjwIYg4NHPzLYOYRHyojZIUaN5NmO6LVhxXczvA1WKH2cClD2EVni4W/3YfEpYOnizh9RIsxGHfM99GxjyObbCSW9Qk6rglYdma7ufW/92RmeSwS3xD4RB8TQ271S3svCmChW4kqXfUBrrZhrsejxiP4vuafRzQj2+lr0lj1w42evjFEqzGWShCYE6VZptsHheu9KoMQ+yUaihqVVyt4Ccjdd+tQlM1TTd5BCudadS+1mOqCfgRcLiZPalzsIb8aTEC3nlOvsIC5y3wpOxoHdvJXevkuXoIgBcEPUIlK3EAmzzpD91A8GZCl8eIGNrPs0SYtQgI1YUNQdplZIvPKoq0LWxbId3J3VceAUKq+E3jUcDWnnwELkrI/IN6VrWGoFevbTf72IUxb5gRi0BLoToi0lRRmEBdiBa7C8dAv8wckp5K8IZxXAGbjkNGVoXuFiDIb5UBhgCsHuDP78mBhmelfgcTHUB7OUMZr+TSj9p1ksiBhyxzqRrnqI1c7F8o86embIIi6mus5eVtcHp261cBku5xtCmxjGnbMmKv60fuMn5kEwLisU+bYykb50Ct4mLLCBHnrhi6pNcVh3Pm+gHzPep1fmlEZyAVVPTE/s06IoEDHPxAQxudLdj6koEsd+curfC3ez9D28OhP6gPakHJ8vqBQG7VJbDqzTJy52XUptc7BytztcL1IqSdUP7t8rmDd6L+nV/gNUcrxlckDkhHSR4cgcJePIsYjyKxJP546/PRoRW9AVcbpyCdgk6UodaiWcVpU6Gp/FqcqWHO51HCllvjtK4xYjMAI6TSycddnSB655vmbP+Jj9Ei34kSy6KNP2gwWPAqdPRq9gFsYnau+/asO8eQkSIK/UxDkSjPyR0x2miZFqoriDX+UN9h5yxIIXrdYL/7ZYtNUB6pdcGg74sMgNXrjJ/UGvb7BOgnCu0gq6xrObCilFEiI/RfvBWZP81N6UNX4Zhvbk+0bkQlByeiBOBvXk+l82V0YKu6G7zFnHvGpxT7qRvbTh/AWs3KTokhP/BWJ06qzruDvRqHfX96jRxNM4lCbFrN8KWavICCQZ50YVZTB6UVC8AobmaZVGeWVcopPh6zdPB0PTrN5d0iy0ksQhiZ+SZfyCXiV9KQGqa5HZ+anXAGVAjBl2LnozgfeYzD936B0DGpLRVGxrInAM0/5vzSocxYXZYLugTQ6PN3U6pq/G1qD44Br2pP4QVgj3M2jnmCbQbP3LPnmmRe6GJkFAkBb65blI7i1Y/zwdL3UPlhJ0rTYec6OiuXJPlTPHre0I/TB3EAo7UsqRyD6am6oPiRGlMaRuaINMt6LHNyWvWpu8CA2T04tVCu90jPzc9Je1+CeO76C6kGIzldiLHa0YuwsbU5dSDFE4kYCw9MqxTnS7pXbTPlYjJzpXePvQJY+vaxnmZeydxUB+Y5EaQ7MDEpQVT52VM8Wihpi6/ZTWI1paynq9RH62kQQn8WDSn9MFKbeorIp9H9LVWv2Prj/24xQQW2m/80AKJcZBmNO/JyZzCnpUavpTAPjlTPvy0m2JaPmZogMdkiQ+CjP52ywlMJis8wtg8XrAklbptcDdbAGwlUhjO7CA0f5J65BrYDmLD96ZFwZ9KOwMAJiDNz/weeNaPvXRWGHqwO+8+qnbQE9jfUlOWlXwLtUwN1BcRKR9y+ApDW65v5iCOh9JANQFEab1JsojEPS2IIduHLI/tMfUta1YBiHuUGvp6COrqaVhhfKy5zOtqm2/VfkSooHGS65CtjIK5q0TZZh6i+VNkcAzm9ykl3jMoxq4TaF0OhOMzkhP05sVEif8Ti3KWb/AtTYQL8gAnYOpTOkRXmEh429EPtrV3PzIlHW5Zapexy+NC6yDqsHoRWFSu6uS8fPouFr28yY4qlVmL9LKI9punBvIMBbyo3/OltMKBLNPflNFgYOhl5bNDvkZRuFKyjcddCWfk0A0wRB+T7gvNzB2DohZ7SbiIaV9wYUhZ3n6ri8g97rArvKytZvRSttePvw/dfm07OSMyydVOinjm1wdSaIuxuWGFIU8ykXhVkdHddU8x9lCIhOP2WuR8ZJWUUCwEBOd1SJN3D2N4kj6LbWGlwLoYnws8FfNjvaNr+kxtRZUK38+i25WrJbpGOAd8Gz60ELJaN6m1nJTGf9LsIEWarhCgYDm66hZ2ZVb4aVjXY2OjWjcoAtCfb8gPGxywszkFDyN4P3RUdmd1FkXqQZm4CQImSQayqY9TpS9xzXYbu0DCbPicpFHLKiLCorSp6AG5U8c3ZL5XYfz6PtYszeIOxCb/SDXhllUAzfZosjnzO5z0eGC61MPZ0IkOOsxQw/54w8ohSE0k/I59QzI0orlROI4yqroxW21eJh8wtjWi9DFOwg8WIIkyOh8xH2p+gcfLchxv8ryq/IihGwtkHvTdi9pfRhqpB8xUXUcT0FDXyxcxXdqyn1mz3sGRQEdj13N/wu/vbp5qv+3Vg5ZkLS71Ey6qfirRdgRgbOxXLsXw/IvQs5VCUQUEwGhwHAb8Lu8Lbr9XTKu0alIrvu2J2ikeHPCqiRqDMMp8tpIBbTPlB8Lggv7HhyS8M+wYrMqH4G5dpo7GmA1AkNFSZgSiZnX5fTX13+k3C2+ATLVvroB5Wla65g2XufrF6aX3YRwuUnTXweBar6006VeExkhkdphT2t2kWYdx/Bu1hTiVeQzlkpE+o8s4ZRHkic1pGcUwOX9MJnkvZRSVe2wUPpzEwZubdiz2avs1JStNaZ5fJccmAup8iJFE1Wzfy4rHLSur63L4BJEZxbZXAr5UutOAB2Vz+dc4Bv26lGd6pmRDJj/YKrTIH1XYwBc7aIszSn1ZIV0c8qEdxxamjpFrXdlFX8CbJL4vzgcQZMIjLgh7V3GeUlYD9KgNdokHe7L/vIauiEtv8FNhxg4wQorZMny9NnOD9183mB1z9mpqdz91mjAaAsPKzWZdVP5KjCr0CTzoG1QzHcv3FQAhnjvyW3lvi5HEjZunrSdhS6Ul/SI1RtqE6cEkJ6BpQc+wbT/9QxTVIeSzmTpvSFL3/mq1xLiwG3QFGLyBZhCoip01QHI8qbc6x6P2Sy7L4DyX7qcMPf8IpNrXrT3yiczpRDufkuBn9dqN1ol8BxSP1VGj/VFvgaZabjXX3mM9KtI2dhv3zr58h/O8JlFmyYsums0KgtIBzcuKvm/LtxGRYd9sFjjmFrGGjSH2E52ik13Jv+PKcdD8XdSV/ylOttFJ+x7qTbVK23X5wbzydrx8KYgAyaOzYx9Nuxe2s5bcse6L3ZPFk3+37WTt+suVN6UrX5DX+wBqGQz5WAP9pCRiqG7x4pog0Ynx66uEfZL4MEpBtHsApUxn3GS/CZnpV4CWC/LAiNpWh27qhsVDcUHM1CRAJt21+YrjGPxSTu2tghaMXZGGkg6xIAGZ9rAGSLp4FtxB87eWF/QetRMrBF5VFAZ9L4DPwZlEMVbFtesY41jb9CEgvh7UpYRqeGiwCGFLZYzvnH99UJGm4NwqSr7BlWIJwDz5XYe8nA0JolZVJe0OxQV874HBEIuBkAdKNt2B6IimhCr5uDTVljcgyHIQvTLtQKIpULlwwcLKJW1oS8JDLnSpVBsj1RRXDyOgHN2spxuKwslJva8RhNRDV9kwyVupRgsd2MnEXxdQ+qLZDL7fPrzNfHgxbEMAxhqI8Udq4WESHmDe0r5e6rOnA0g8tg7CLeGfKP3NSj/eCODh0JVBnmZ333RsNPEGI2QKtcmreSTHMDLBpDvdJI7jafT3u97SCpDX+TfOVRiMLe0OhClA6CuqNUsr7YE1m1N06TWyJ3MP9ka0ZSFCTICtkmAkJXQ3M1H0jbWZF47e9klaDd5dB208ueBNR78974Nb8/SfprB9zyFKGgqEhWYJLVrliuymW59raEb5ZzuVagBjXFGkpZ4hc4xS3X/bN0Xydf625E5PazpJyK55lvUEluIkfLDnzezBr9aL37OEkpPaKbjgVsVbNDE/a7eWUWJiW/deu25nDqKJLUwQor0Vj+LV+VGpsEURycRmuRDYp1rF0kPFtHb0vaOL5bZK14a9pZdxJYdW2oIZRskDf9opCQmczdFofRFD4T1r/uR3Q1ZcGmuInhQ18Tt3mCcwl8oeSFcBKqFS4oE0QMqey5/4mplchl8N6BHoXLpZMfPEmG5SzbT3e5eHnRQAfUjm+LPrHQK9ZyHi7OV0fntEYKnhfVQqTBOfI2tJS0lqDtJORkGWaJpj2lBsuz7nq7X7bpv+ppQAxQ5lMSxxJm9cwsiwsGa1hpH7o6haY+W8Da8EQndOPY5acUzB8xbSiEDaEfwysT/wnJFsnexhSC8YQQ78SGMN1IIXHm1R44FaMIwN4JbA+Fn5+fXyef1jvj2eFelPrOWS1gB3smLdDZgJpvJvFDyfKflts0IFKIQff6xOmVbsh9N/qdkR5dNCBU83ZAu8vyMtK4Xc95fPsJ40DdXggPlm3ed6Y0Kr/iwANfw7RJbH35cznxJVVxo3Uo9jmLdyK2A9tXGZxXvnHYwwwbDH7N/ZjDkffvzwXcLKXN1U0eV2cQK3LByJ916GAQvmFCZgSuoR6ZFZhlpjjtVZZDPBXa8Xo3CCPQ25AbG7aZl1ycVVGnDIqru1obXjeyZ4yOiMDNF9qrdDTLg+TIK+dw3qjBsZqUGPSgDLC+LYC6dPdn9qyOkj1lpuddbQ/UrYIEreaU+UZqStoN12eUHZQFtPZt53K1+6gdxm7EdwGtv/TAhT+4C2t392lRY7IGsheznJ5d16uI5tHgM6rJ6EX4zfpPHfdhOw/yPNgC+sP8tNOGQZrxvm5qwPSy9NbqjmA8COxLaPy7Yvav4kz+94y2lq/kSEvheWXF6i8aJuJMbW8rNyN3Dj1rvx8b6JvXrmKXZacVd9/puMHV9FV7vobGKEtnjmgEIzbyPNCVdqhpwI+KfzeuhL3jTxrKA2qIWTyjQQjEhoMsdgIkTpiLvbYAx1cVnjlf0O5dLNpV28VAxBSlcd45p2SDprpmTRzS2M+qoEiVp1pBE0wMaazOnpGtziU/IASbG7/nYIidfIIi/4ptxX/8mQ5xZUSWcv2Ey1dR9sWg3idfseIEcZXK4S5LFfaQ3s2OqMZIV5Pag75EXgeI4ep9jl+S8xnQSjEZyckN+JAR7CGypjmNdxfQwu/YdIdA5BebOyIlwTBj0UKmDgEjobSVt2faCqkoJyAuwsbewlF/MgTdejQh5+MhK3e6NnkmAKeUvU+K6Y/SmCkBAo0uUzl4UAK6vSyV9IFnhNdGBysd3B+VWY3V3N9U9b4CVPFfk2YsPF140XRNv4rwoL/wk+cpOB6h+ZaMa5yP8aP0sHKWoMjwPWOeZhM1NWcdVgvvZXRMN3ouj1gx/H+zIUxm0G2grKAz/CO8bZILXCWejDLqNWYfmiC8PdEoAJQQOJ92/eL06FyYrMkU7jeKMqoOaFN19SbYgD/dIXVMGibuf3dkvS4a632xgHp/DkLJz+2tRJXI+T0F4eZIoiIuOXv9WtRplLjOY4KIrdqIhst5G8NqKuddd7UIPTWBb2e+kQsT27H0RTFO+EAZ0/GmbvEo23L9DQV7W3NZ85RCASgzHHMg4JxSzkc7CAlrtf85M2j3EyHQXGQB/1O9b6EMGJaswKBf6TLK48O8+isZxIA1AocD0YfNbepGFWxP2/ZyPR9FwA3FsnBsmvVIWr6faWb5IkPA8d62EUOM0sAfcLU3ftv+ZxwwAFic4/blS+m6zMnPS5Hmakq0SCXmpe9RKuxBD9nfRXrmIyIDiXUjvAwf4jy82ccyyokCETNeCeA+UBHV1jdTKQW5Q7z07frjzPKysKZvdCopOyXO/4CSxlWog44Yaa4hxSrrOaq0vcy2MFzxn95/ydMKNMcx1XTVUx32YWdLrOSRaYRMNwUiMp0WBCZla0bn5dZ0qg1Kg6MOKkTi89SXvx+rvb62RKfdMj0dNrSTAX+HhDrk2H/HsxGvUCNvXAZD8HJIh9fnGQic+PY3oPy98xLQBj64MdihRY72Z8bpb7c7DOus2ACywYhW8jEcP56mT6Oil1HWhjOZzVMYPOCT7hTlY+AEa/tiTZm9LxH5Q6/HvxD9fMs427S4KlBAmv7vYtbxchuVa/E54uZrwBcv5jJLgKFBnRm5nA+vBmdTrZG9NtvcfFc5kxqX6JxP3mi8UzU/NKpwE6KMBPRQDlA++e83Ek1OMTp04eYtmaRR5L0z1s2VSR/GBg8w0LrnRvFDpWAeBRBGibuByTn1G2mLMQ9G4IetE1FPOxbDttKOpU8CormpVxT40T3gnImN5DnlomdYjL+XJveyghQrTeZqvDIPR2JmVsQDKW4TE9q+qV8N/yrF0O7pnYzM9nE+bMhvJ2Lo5vvQEiI0vT52byh/FjDkT+tpQSbLVrBz4NlFWXwRYjjokyvfejLdufE570xzLOgYXhU6O0iEGroM7uR6Q0xh8h/4+26QC/utl24OPTva69BG5mglLiYEfT718Tku2fgCwh6rLvqGocgu4tTVdXUkcKRDDPg9LQdFLdUb8CGcaP3ZQowp+TPxAVJ5Mv99TvadydHnGxtKicDJH++yutstOMEKusTyIan7gOVOCgxvjd9DtxhSZjy/H1baV6eO8jK8qUWMP6GxpUNG/Y21kMfVD9ucvgHRllFmlS7koLUuYkFSS6/T5daCtouCwLZ+Yd4dwVcYacxi0mybw82x8logTmhXn5zYauwdIWyW+SgLuCp9Rt5tj/dIdjKToDkfjmpwtMOawjHqWdOklrwiabJM7MAWcj2BqK9KyM/kMT61UfamhQ22y2oImP8yM3Jm2wnFL/fFXmF4E5E6oVBVmXllTNanPcQ5eKLVtpBHcoTp1YHOyHQKObiGdXZqhDMvlnfsX/jNjFTic4XlYZ1oDQvwl/JUsiqDtqqrHMiKiLiLzoQWg3Br4g3jZr1kOiwS785zSdMIKeW7DZzlhC5sqZ7qpo2PaueRsAqRgD2IZda5AbaruJN8+fgSEbtlV0mPQJziljqbn+zlLxCx0vi26U0eiyiacwQf89MZhOS2Gw7okKL2uhrZEGmq47e6eHyAek+Ifa+xXtdxKm0DvPPOm28FS8eknewwz54zNZCFhJ55yST2TESyOwdj5NKtDX/5rNWgpo7pnWFTFS43GkE/Q2uXjcmo8LWWvsdoBQlqzkb7ywB10nbF3wAiIBClxQSrJn2AUkmnGEyDCfJvdInICwk2s0fzZuWKRTxi8+5XDrsJzPJmeuTsloeq804OF0u0pmP1DdWATym8f5Y/LEqWXss/secDUYi/Es4hpPBjfl0b5Vm0PltJ+ARixRD94d+udnQnEpGvNw63MXR2rNGXenV3W04wT1p0KONPkzcAFL9pdmb98axtL58JU2nx6DWBvtuF/wBdAPkX5u0Jq2wg0F0XIytldV4LlHM+LaVrmvvlHR0OXqzQnSI/gIckgpySRYWfhmh0+ORuFI5qvV0oeay+t4U+YCzO9vo6wMUm9Rv/iUcnk4kflTxkGn0cbSPhVXClGZff3uqfCVzDgfu+2D0uVee5LXCDvzUtIOmei37YtT/JGx4ik+XfydsuyF5kQmUislB4rfmcuObH8kuM8UamQdWFM5s7+4x5CLza5miJTwMowXB0Hm4ll7QO0XqMk94062kSdbDCXV/NFHZFUGmq+dcFPyxA2Si2oScQmcw1uiH4gnLW6xPcpxnNbr3HulWqFY7lqnLqjj3adVc8zJqwaZBG/C9ikMLTSnJAqvYSOxiJfVbWwo9g4HRnMrClK5UUoPV3dXs8XPA0R/cHRHQtAUR0eTI+Z/16GQgpQfG7BrdsN5ilmRAEmTCoPNDDuEBqr5/hXBLfo/KN4G1oAuGydhl2fxo7lvCBFhjpPLfBZ2zmxIQkk4oovS92HDLIDYLhWenpY42DhF2zKe1tTt7gOkhVl8wyThpN6TJznu6Dr7+ZGiwCu86Ac/IA75bGmwvacUW0ylv+aVbe1F080L5hpBH6G69+DY18sPZWuL1tI6MmnlRyV8tfGiInuK6XJAMZDcx/h/dHo7gteC85IMroxFANknscPbxkEPx4B7+12YbHRJteKZFS9JOFIBjfZgxJm1M7ssNeQQ45C90ZCHYJPg9G+50r0ka30zS3KVPYl77G0DW55Xp2deyDY3+h0CAZkC5XEzBzFsKtgGNr0MADldwmeezVfvIlPfsUvlsAewE3rNH9ELHwuHfHGO5Aemx8KFRKCiA81DqHbFc++i5WbH2MPiT9cLfeoqQCrVJdXJy13ieWbRhutaSwxeyROLvW9UfsUDCpJR6Cnr+ydDRJHn+hCWiiUUkEEaoOCdV7DD/M5i46o38EXVFlGoldxgc06b/Vvv6Ekw272aDQ73r9powqI3RCO+0zY59wgYUb5MNdKUMUAiVI1L4MBj5o+b1oV0kEf+vG+3VT7Y9qw0fy8OpfwgtpGnW80fRqDGaLt98+ZD9EziOCOqjSA8XP4eZi8t8k8mWB2xF57zr5qP1kuNOIFVTbDonUv1BgPMsvzrKHtbKTotzfHj//jJVND/WPIK2gkfx7gCoYGDiA2zDqPcWjOxf/CZeXr/POZhCB5CkYOdyGGLOkW0qqbL6YDSbC9cwd2p/VFvZYdymA/8hnDIJnxTEGfZHBw4G6Jluk34zs/ieR5bWDFpIlMXJt0pG7E9iw+yUWAibSb7Y4VKtIu3TIfICscx+wW7y6TjvzenBC8GHvR6O4D4ah0kOisQi10BQxjIC+uxS3acHZG341c12YriQjaogCfcuAJE3Qzhxhn6PVHv0c/1ZaP+MczOP+wAa5u2ajWvDq4rmuKuCM2Vc1gr+uBdtot2Ig6wLj9n67oEI5KHOT3h86gkDsvzdaWALKVFCCGPQbjfiLrWl4BaKygZHSNazC7pbGXDVL2iOGWFpg7pSbN39RMjd4eAKWgEZQXG9RbsNU+KIFZpSgWfMY5BZkJw7YzrkrbZOgfMNrgnL4X2Eo96JKv0Oo3T4K0ow8RW/7xMlUrBgeYXwiojpyQ9THePO+H7nmFBQPwHWYN+e+5LdOWm9DoM/6y+Cmq6TeSlvRhoQv2oIGarwvw+VMRcIbmjotXhWASqOCkoHftfzMHc3j1iHDGX4IEKbsrKf8sdMR6HgcAErHLcmuC9vZsAI36poKRBqStuE67RIGhvHvYNYEFS0EoMTPlh83Tw9LQiSCtVh2/82xJqohDd9X8XjiTFAGwF9PY1lHoc8Y8JjmOd1xuhhtV0kBFEmjVNl/Nywc8CSfQTmESeI86EKTKFUFGzSvS8B5X2NgTmVVL++wqlHB9evzgy1mzuTyZlL5cDPbMJ58o/KI9KGG0cTf2SVC6uXalP3EGC8lyHucrzwQnh3ewpsqS7N6bHFV4cUZHS42a3jHRTh1gNM4TOb+mNJYHBmKagZoSu9dby0FOiAqUAn2v9xPdItlny4jvN3Mw1AF4OH0jLDIteRcQwbshvxGhC21XOgxWWBScW2JE6Wr852veHG+lYSfVpO3fqf0cuWVAX1t2vqcd/CUDcgnq++1+R+KtnUFBNWlz77n3ErmCfgMzPfEtdbjuX7ijowS03ne1o4Rbv0/rnMzqWpNtT5z+esX/7ul8KVZgumI2H2ZN0XvgtGTqDIhddaTZHIGFEFdjR3Aey7OvM2gnjf9CTWh4HM1776budLZ5R4BNZq2U2WMlb+ATmQZJvUKbap2B0TW8l2GmdXN4jnrWfhf0R5Nazr7+GzEPDPO81Ap0QPogtHwBghK/ErEU9LSNBgB1SBeNuFRNCLz76LqhFRAzxFH/tpqREltWZyZqzJVlaU4PGl9J13A/3b0qYerNxmj/Jyc/isn30ek4mlCo32ABBlXZ/OgV9JAs6tEU2BrAVqTq4OvWPVOb7GAZr8oVPH51TibmjO5nJOhR40FySYNzXfPrEV4V5Eu9cTU4CxLHGdMyRVPI9lKltUovc1LeQVxJAmobA5V2VMytbz0th1oFizHHgmsOwo8gqeAHLgkR9v7xj2MuGCQR1X1Q8SX54VBxTEWGWJZO7I9hCiKjjIeh51hwE3zRPKOXSF2pR3Fituv/Wwl04EPV3LvSEQBrRP3oLkWg1weI+0pvwoeH5p2hquFiZfWWBQY5nJCN2MXpqfar4C110zAVjKEdB+6Ux2IzmrehR8KekVzdwYmDgak6GhIHkgbO1D8dqm7wylQioZm7MJ9NriMhoIjSj6uvPR46JEy8xsIuj67m30AbeokJq6Km/oT0lKeIrxePmsKB8uSnivitTHAbymFja5nmHCLn1UWW0L8WI0hDzkbcOypOXdywbTymJXCl4N8UjG4ctReq1Yw6c6Mrauy7kZOCA1Iv7kOFfN79b7SrF/zQB9zJNIQcvx0AU/VzaYo6EpXmnKyi/9gedt5ZgTXemBZ6ljEJzSKxLWrE+b23tcRq79RcDwxmzNdh8tPDE5wt9nivL8jWhZcIIUlroRgENp0QAC/7xHhCxWLsb3p216iwjWBkMB8Unow0HzaCMDdhRkQcPkxsTpAMEnucaM4nQx8CZwz9jL+z4m4BptlXTb2Yt3VGmk3cZAYcrNXbxcuPjiIzXvLg6hpR5ROOUAOJ07dAsTreUtswzJ0EbOg/5JeO9QNQXzpZOgzwAaqy+/HadjUueSYEwseTpSNvhCr/Huc37vfCZDmW/ypAQaIBMSoMhfkEbzHn6rAKshGbdTHmKLtixhCQFh4K6XB8cNBNEZBSaBuh/fB8Ts4z9ASEOldBvOF+fBGmyXR2n/JB6JDEj3//YZJZ8SWBKI/0h31caG8XMQWxFA4VwVeIHwpqXLN9C2XGRUpuAQ2KufgKgF+Xcf/T4W/fusndbHNvgM4Wi4iqgULnBE+ubs3DPJCh1smd4Dzy97kq62JqRuI7b73X7nYz9NDTiGIEhXOYXqanJ10My7Ub7ElpMu9ng/24rRkFwqbSFUSMnAt9Rgd1yP+1s/O7cFZ7wHDGzZogyrHX4qpr7xLIOtdfqMIOechq6wP30FArR6RLOzE1x0gooRAPiiSUU90actx7FR8yqiJ6IlQoiCNt1rFIpAuUxb22RiHsH1HZY2FPDHwZo71O57qtpmVPCduLqOF3j1rfnstFWmuFpdv96LiKCVGEuecccsHxYcbJWz+vrMl8iUzdcY85yg7OfUkOnvQbNg23Nlx7SK311+pS9wmZVQGbOrwhY4tF2MHyeu14l2atn+HDRFwzgkljzKxykEmw5pvMfUG6ZIDnqkDJA4/R+ZRN45ujyEsXiPTixpNzK1QZmooSvoyOS5HrLgEbb51PZMXGp2YGXkP5tH6oQc7YhSAALhSJflhx3lGT4Ec+xG8V3HWg5XSAPCc3o2woKVLQOSIKDKN9YMWhAZwLDlaCB1EYFsJSS0z02BsJPvjQblJmb3+seFRrstqsD9lRKzHQVxU0JSP58CvZ8Ra2GkeS0EVM+4JHENNpSyUYLv0x7Ro27zJHtkr/61a0aDxe6tsPHBR410k99U5KoZx9UE8IA5j1E0Zkh98ydQTUM763Na90v0/RZiFaccsajWtHBpWpi7sF238VInZrqj5rC2AahoN2OMtry4fHG4b7WBWffIK7XHKWtV5wrPzehI29XyMoRhFu0FR5wZs49LdCbhxewEjV9WbdigzV23/exODoVHSC1Jq3SSVlY59xi4F6O7ssM5YlvLJ/xqo2yvk+3E1RMiwMP92WEpj7HA0dsjDLAvsKU9UBgRobh95lmzrF0Lsk6dz5SCRXuhYdBvh921QIGkcSyiL6QBX2GxL+xB9V5ekfBtWrBq9OACA/p4nyN/5xMMQmUc74qRi/sGGN2GorgokzV7B5cokLe/OjxTigUESnz+fJQP6JCY3ZvgBLAOwkk5DC1/9ti06aS012qC65C6pDvCWY9hqCRh2iiz4IaOUcH8zyWLfQtTOHJst31wEqpuuNb77iC4UafRS/7XSja8pmzjwG8EhG2DdoBoL6s7zJ7nOq2kb2yGnIL+q4jAFa9pgOpUgLgL5Z0+OfpAfGwhP4hn8WHAGtqvs+sJZhfFbz9xwaY49my1djQakUqWv5D9+43R53oZNVunlmwpDBxOOv5OjHUpIPp920goHGx2p9CUTd9oxFlwhA1EkudVrlksQ1HB48m1Kb9miIglcXyvgQHStiG1h3WIdErl9HUJuQyL46039EAlQUvJOUhfdKz0kcxSRMSjD2oib5JHsLgnBL0JIVFv7J/+4+YQnRyYC67ySZ2qdHh4Kfdkg/vnBVmO2ptbbK8pAfE4EVuq0XK020ZghEDoykKD65BMn1owwSUe6Zc2IJlf31yTzTV2RQU/WaT7O3g4yRc5SoJJsviImJSA46IswvHfwGWEivxY4LIjU49cH3fcSjXgzhwqQ9R8AqDyBhasEBaBuxA54kNw04xUBOOM2Q88M1PpdtaKU0eKbfHhmMY7EN6jZRcX+fjUuzzar75qElqB3MJy1nlj2nNkwCIahOjBk4lYr/8AyIGNM1XDawWSBL/mvEahSu1LbqqRHqPCvt3cnXx26GotLxMP7zMuFiJ71H4XVU3xpAHCUdcEiH8dgrd41+JmpMT9XEM5Evr/0lveHEpzf0KicaQ1/P0MfnXriF8RzetHknOEw2YN3c+rX1UNv8vYwvrWi8GB3N8yOw+Gv/CaOGiroaiUeAzqklr21H7L0O1bESjfY1V8V9EE+jGJwVon4/MKudiaT+rNi7Hh3r4tnRk1Idy1yWQb+UAELkXm3Wo/UhhrklhCTRvGBtXx5RL4b1JU9kAmADrJ0TDO/oLGdxKoz4+kGqxg0e9vpQefYFlLZ0eQQi1Snqc3QOALFsfC/2FilDSHckrP87EhAUXxJIQHJp2G2LSc66nLpSNTPqucl22bIwqdg5IU5TkG9PG7c9YONzOE1MIVlTVJscZ9KBlEPTFyY3Cs9nAtlDegUpQcAaAT4AQ7RukX1p7JunrJlIM55rZUF+KmfLmrKaCCtjDYC12UhpjUnJt7+8f1dHO2SJCnoZCRCk89T1w/M0I0TnP7sqJhLGOCL5DYgRMJM2OJOmw/4H2CtFQdaQtZHnw+wtANOE5v01WbsSabPqmFRb+fFnSlfQGH5/7nfFQDuWFnFLOtbVCF2ICgLPybt9ABodADR3tjUsgPazMc1HVMJ9hUATmPIyU/DehGiEV2x9ghvfElGR7WcSRNMeviYmrr8+VnY7LuRYepFmnpLMwsCXUvYBbVcqkO+WKhmUQ1+dZidfc/1WpqXA7E7QB8lnfVRs/fxJ1vsdnnypniEdP6g8NFFICOdVc5YdklB9cjvkBK6RBamYMYEaE0WL7yxyrYMKSVxrFz1rUu5Xayh7eXkAkuydf5qEK03rlG2PF//KhSCNFG6jJNuoL5ccuMTfaXCojZzJsrARiaAGPl0z1YSZfDeBnRy4TBJMrD31ISQB27y8FDcrB6EsluXqigMj7hnWbQa3sSQbhUE0UCigd1ainkdlS67US/ug+E90mW7aylzujmd9K5nyxGKmIoinzAiAVPyMgtRAWQY6FNEcb+GGEkmL7+bAqbyQi1h1OuWQJ2kjY5YLd1zn2PlnTRLKELKLJDz8CKYYDzerwJGUx9PjPcv5TdDm8KFDyEskdMNszRj+Cq9xcejFPMUHhMDKkMQ7ETvuRzEHnkzS+7Ry7xbYQdSH5j8rqxAFG3WKb5OG7PCnsuzsL3xF1Hy1MeLfzgawM+HN98gfZDxjDJNdPRiGKXacdjBnLgqH9Sf24cj9xhpdKk+lNAjSz8HJ/c/ut/27Z1tPRsB1PJgj6B0HINLZmZBT9tW6rng+DMWGXhBp7Hryi2/im7l3h91c8/AtSoqhw3I8+L0YmTb8F5Sc1JdKRTaHEpTnn705FBkM3ZgmsDSC9gOfFGSb0lyEMqvW2LIf0ZRaGH3ATzIs/6G3wrceTFy+xFbW9ncnk6huBYfwsEAzYKUiI0kftTPn7erx88srTCKt88ffJqbP6gbajOTmhH9sOJDFB9IE/UIGycofDP6MAq77x2K1BHqPawLt8ehfmeLQc8zwKOQkbxBlOaS+jMg3zjCnSgdjmgMOYCK3e3K2DMT1Cb91G1tP061MB5/fIeqtTB2TNVxAebm4hORUL1OHa3S15CjFiSpvGQUrE2ix/DtYrQIqszqXOlWZrQE4YxKCAAUvjd3wTk/DNFl/ZXnW2nZjwNKqX5z6HoHal0Z+XlPmFJDKA/wUH3eqtNxwQoWeCB6Iwo2VZfeOe4VqnbnAD9vEt2+cjZPH9asEF/sz+tDnyC5RxXdahHGUcI7rm2MZ0OTNh/lBtNTi8eJNRP/bhfot2n8dncB1zHp8KE4xa+FpD7FmjTD/ppilL3UJv+q3czvalPaxrgUYLN9Ey9N/IZTSlH3Rg8sVlYufWd8v5d64hDpFnv6d509YbPcUmPALDupMiELP49k3IqSotOnaAN6jm5INEMUp3/2w6rE7ciPGhync2EuO9+hf4+kGMTGXcAu8utJDDnFx11mlXO4QRnNESnyxL/X2Gi3+ubYI9dDEZV/yfAokXs9E4zoBMpv6/H8GPwwKgzNred7LmqmV55JdtD/MVxFDUBo1iNDVKChlR9TKM3iwqAUYmfaPfmyZpvAWQZhRFHKzElesxuvzFBNthR3hebEBgeOcceihtrynNkdDAnMiumbqnVPxeyqByUiSX+z74lNu0heAA+/vs20KmmJam6O0T/wAMT8Y8280wCydQa4HHYI1WoiAshuy5xIGQ/gcILiZgkWrK6zNfeY2PFduRcYq/ReO2QVsxcC0Ex786ezhqPf3uhVsEFYWJWq2RQxhQVnFw0xCF14AegmndPkwfWLjyrBQIGHfFW8ad7XavCDBNs5Nrd0FOHQljjVpNcEbOa55uuxgO7Xbeox2egWFV8MUoOGEguQ8/Qgk5BsPyfY1vUn/N0mlxYrBdlMVcTVRm5/Tqe9qFbUXE/P81y3smDDlXNJqDWvzq1lwJ3aExQ/X6awohK4OqCZW27LdCcxVt1jTeD6DQxUDG5xUgTo6ssmdCDY15iAiBs2+WQcUrqd3AEdugryJDhbF3DNfJj0/sz4PxYjdAIHmmmgPX77nEpoLBjwCgDuK3aZXC3XrndjVwQ1mdJyzICDyOlYN8FUM85ciBy5xzuyKVofZfeY42PxyQnlfUBx8A2r61aQP9U6vlKUltOxX6+BQkZZpUL9cpHr4KvwdH9VtQrzKOgKddyCQE9iiH1P2UPqZfVAvU3t2/JLOgFtIr9ncYGkWQIZFue/ANtNNXkIVbhp9bsXneUiV1Yz/kxstxT+P+Y9NnOsIZidXk4HVBNLOgImz3ZzLeIy2Piv0Qy4ZNHCtlMNCcWw3fCPgtxJZ+h9QyD8vykhIrh/vF9gAxlNinfPvXvJC8mppy+0e9IROY1LuKkdtwOFtFIn91p2qW9zQ2AWbMb18OQV7nTUcHyqqnuCPAziuunXgVjRu2WKd4R/l13HisJ3Ob1kH9FB1fDa7wMH7ygDCdBiqTR4Bq+29Jkr/MW1BSurF8hopkLTT1bFS4aMbF+sgBI3qFz2Q8IZDCPVfZSszMkRxoptAz9/Xk73HV5i/H5al9POMqAjV7WQV4lvsN72hbiBIwkUS9nA/D/brs4rfFlgEsZCHeo/C9+ja7gf9In6zdbTvnO65YdIHpjZJlDrrtzYRvhU07pW6l8T0pSl8Ckdhu74w/WQujyYVe/bBgQSs/Kcc4IvkQD1+jDQUHzWkpZSGmEQbk26i90Q0yeDq5vpOtBDQLTzNDhICvIHzA71f92pWWLuW3NCfDQLEyR2CTiuvemb2ZE8p91gqahqfBv/nss5lOno6KGdYy38tmWdtJnsJII21Bhm8GTLdcvCHv1ZIKBkuWr6WnLR9nv2lv79QLrjZO19NSWwav4qFGEgQJkGjXafA5UL/ZGSYHyyrLmw8RMcKaz7Jftp5yKUPUsPvIiOc3KgrKzvNEIOOK6QGrZSoAIfvjjoi/FQQEPP08maK8dW28Bd4CnN9TVM8GiRrHq/7BqN4C7o034FOpu4AtENJjWCJvxbr5O9ZBNnuh3UgAsc0C/ght4nr1dOYW9eFr4LcOTLamCvX7JYb1gUsHID3msNKCCP+qLs5hgxBg2iufVPRcTLjYuMRgnzZM3ZfSXFe6B2z7Zol+wUEjSF4Vxv+owhUKzRmjFg7rUJe8xG+rPOcfbCLK0DMgU8z9lrsb5o35TP0/Jqb8QNi4L45c4c5lnST/wwm8vSsJElj+ZuBC0LfjeqJl97bQ6dE08e7MmFQDGfSTOJHYx3Wyh/5/Xe1U3/p6aIQpNBrZ89kvPYR4mUbRAD2kLtG79mt7PRbzDUVfVZDPvjUoN6XsaxRlTbULSnU3Eb5HPcX5Ei/p3yGTfX8wUVpwlXTV/if2svPq8ljLSaQufSTtl/ZnCYL9I7VH1dZd+jXn4sdyIyTKgV+Qk43NaQzE7u7jB+n/F9Ik2xZKgLfb80sEw6/TAndGshWIjt7G/UMaj5tkFgc5T7MTE6FTsT9Gq81mJcj4HfheSfNuIho0aESszK6awbKIS2Y5IxaXvdUZC9YqretxRx/5RcbWaGNSLEVvmM/THei9pV44+eosHLI68u+yTWhhjbGpEN/bH1xYIbD2WcqAj8R89Wkrw/sQ68AP0V96vSGg9mzgqfLKOmA2NMIMdLJXJy2CqNwQbElIGyWfVzkytZLd3JIvci/6mCxbKswcL7do0E5OXSOvU5Td/NR5XcQ1MDT1z0lPW93tcPvzoYYDSK8JTUhPt/l+BARAhkqprDuZgZ0GuR2oJE73UG4cBgzEENzLIutSTL1R9GiPVSaG6mBjRlsVj/tDA+sv1iXuJn2fU7RKuN/NMAqBi1xveLDNjVYTPLrcKrgDcg2+Sn0kyaAlyD73FnAWKtpxssB+m3KUTlYTsGXbC5XDJsDqzoIcpAOTqYY0q+itTkrXgXqchl46T0MLGZxMOhBhoOzF9/uf4+qSQTvWahsbm0A/Lb9A1uhxo+dmGUMr3ciL/czbyNZYSxm/E7kCdKXgYOFb3g0r3yU9DyG3WI/drHU4FsYOA/ofsLXF+VESlEZzKMh3NEdBBT4WRnK0rLGkSzwGaQpnMwDeA/ZMNTuAVpgyUmurcRL+PmPUZ03M2o1SCLvz18XvNC9W5kFpecE4cTU4YfcDkYN4135OolVLSu3fU8v9q9N+Nuwfj6KQYvgZclSFPSn9ta96CreZTgfHzfbTjYflkCeZ9aBJZGVZX30KRp6lO2yjBPmXSuIkNHIk/txfJBnNr0aHBtc1z8ktmYua6eH7ACsW2DKiY877fc9tRaTHq6M9pWxIMqZwjviH7N505+PcZAOs4tm4LQRyndYlYbWB7R1j74larf74uzzqdbenzxB1a4faDolQDSKgOOCgTWSaxvyHlRZrKglHR0GwbziIpQj1fQJlPXSs3MJVBKnoP+FOYqeFa4FCfnLqKwaeWWo2ZseFvADYBz5KYV+CQFTizRlG2G8aleOg8gT3hDyeuDBQBvcsuF5HJc/fZQrHY8uw0IRyor33uKmvB5bl6NknEXBZ/sIXYb7w+WNTGYUwpEN1AmxHrEQAOpJEq8diWsB1MJ5Qhb8RVPFju2Nwuup/z+6MDPixUJAa0xcFcg6/SF4Bdm2XfCdwHurDluyQiWeg+nBHlrGg8hC57eOyZW04jCkd5GqlGAhYt9+zlKVvPDChgdp3S7M6XnUxz1GTn1kQ7CRanUUED4iAs6fBllDIU8CIu6smDfrVHQRNbUBEUrEM6LDeLP58gkKtg2PDd2zg2tb3cGzftBTc8TFlyuozkr7XOzqXdCxnVKxe7NfyKhgkAY8JbzSYhN/yIUftc0IilNi8eXWQEThJ6D6Du276K8raVi7U19xmjsvB/6jSZEnwyZozokI6jttY73Gbv0uwsjN2oXQohSnHFRdKZtGkKuH1VghwjhFxBwr5bjuIAw6o2KDnwxb/brdw2EutlpekvQwse9M0bB06WnIVhGrTSPcqwanmW9QdxO9J0XckjjmnF+EZDxrP0LezAnVEQ9Xx2qPpj5SPRtf8tOGQVi619YZ+0hAFkjfhuubRF5iHEIT0qj5unBFt4l7sxklUzY7B6jGyKLUOaQJYJ4OeU+SJnzkV+CG/Ldx7dEYEPJbqi/RcMUsqV7pZo7/2KPG8wGRAGQlpYA/D5YpiY1L29GVMyvuoXVEW0rTMJKnewJMxIjZkzH5G0YxKBnHfklu0fUTTUEPK4+IPaKYzEKI1JBeIW0gAEBy46dE/CKbiS1UJ1TxZN1YdSfJTk6hNitSNI3QOogCuPWbsXnPPV/qeDOSh2V6b4QEFJNsRCYqUw1x8V/AZXaZnwb5MjX/Tm0DKRkLcns+KYlB8BvaUoWf5bUU4vzy+JuVk3kOex+sCRfEs9Cf92Amalty3Ka8nNJF3bE8P9wU+/BLDLQSVOsxnRl5eI7AxJtJEwiGbpesUKOo2aDiDmPBkHqrZ0NlyRF7JxzAjD6392Yt+RtbU6bUwqPjNW+3AZtxdCEqZeoS8Vqfqb3AxaIE30IFXiQ/prQ+F3Cqaptr1uJHstEHgdjlfWJhGvBCZi7U5EozdBRtLd5HGUpOjZZxGrKc2hQFVbzPqHt5OuM9Z4JNfDftAAbew0UmjJdorfdzc0fXBNwpsbiEkJRF8MRIgucpj9PolbhpY1vDensNyd/972nxYtazXK12WNBD4wwfKecDOKR4QGbl5UbHphwYquPNFOHGhvJt1F+ns7xgwP4ZtK67ert58XKAFhi7t8DfekLLnBH8x7CnMlUVsBx24QGCFCSADcltAhswNRJCZwn2nrBYsM3HgJm0eTjLe2tjYot1OQ3KOwJrKUNbcNloJVJH4Og8Uj48cnV5f1eA9RLUsYkro3prQgqfnE4KPCGcyDedPrszuorPZk0U0pNqGqvqcVZCzhQgB2LPUjeHqoSzMEgdAQgoST57Ro7T6Za8E7Pou8sot8z+bfaE17TIh3TRho5dFLiK4WA3MS0DPkfYV8CBntXtHaNkAl8n4moLVHm/7gUgOhuIbSd/Qvw7WSvhqSLPyU61Mw7K/7sUXXmL2QvRR6Vx8VJKvUK1RfUCfI+R84Fe9NMF2OtXbCgCL6nv01zZ/yDzt76zBa162BYGh8ZrwOym2HaHeMpRr6Yb6lTyau6py7YdEN6c6nASpJGD2PfMZfrqbYioH1yPSY+0do6Bw3Ux5BizEcJ/v5cpzNM94LpXK8wNiMOySgksgarxIZ8/38+eK2YoubfJGJpnHIK3n4/DljsYrOhLK8MTNFq/keKZjD02UcfWiLpkJ2++qidssUDOIxryEINmSdZMEbEl73ioANarp2EcryfwHh2wWYQb1QRDdgG4Z12TGtXfR0Tqunpe5afhScVQ33AYNQmnexLYZM9VoaWvNcqYpw8kJLr+xs30NiHHHx9IJmHoYMpZAAKMRM5Y05XnIv5AtlgfvXozwhG2i4lp308hFL0q5yyXlOfKYa5j2CAxejcgMNMHXMzo0Y8+z1A06Oqn7ExGgcJ4z4/Kt+ZKer3RbGrv35ClJd21IUmXwnIU6xXgILvQaIH2uo9dd/NQutUS2meYmNTpKli7DM3Lan3JJcI5rfZbOCbDWnlBvFziJgN9WT+yOdPAfQ/LwthWLAEkf+pm6+VfOVhzZe2KtvCZ3/umaT8DHCfEo5CvU6Az2a7utrvUcp8/jBU1IKZSG99AchOX6AhSuli7JyJ8IdLQt2Q0JGWS8zmGEB/IFnn0KVq3zwS2k4fd0EJrwiv0x75pMGnLqnp+ieDCJP4467ryqDr/PWGkoZFSA87VpS/RSbVUkqFrK3dyrInducJeBk5Wf5bWQspdlovSqaXdJBRzQC5zxaIYAlDFMEDZferEcPyrki/Pn0vQO+TEwWEqIRojxry4xumadoXRlMegDUqKe9gtN2D6UL3UZNTDW/lZ7eYo0bXhgAxw7X7k5QlUqq3+sGCf9c184eqc4syEZTVYW2uw4OxjwTQ4euhW+HrBL5EvKXmcI9RPNnxa4q3z9/51EMCwtpWDRDewP7WvugFOjhEOYP7ETyVV740Qq0aIunb/lG6zQd6hgpEyp6Z7/PTZV0X89p+UYgt89MKat6QVOYdMuc2AgJhKXC9r555GwR+9drv4DzhjnBz2YzpXxZMpmuQL6E8t/tIz4Ykw0grz/sTt2uWKaLNMEreCKSUgdh9rU16MlNBPlnN09u9YMreGJq6OA8BLkKSTIlon15SCPlbTRmyTrHLlKTqHeXG18vPtJn0yxl10yLJdAeq81zvSytsyJCMLKeRw36kt2cYwc/++WnMQdztQ8KxTTNnnOS2qFDGo5SDVZfRnkEPbOHuJY2wlB4tvI675Y/+pSgrqr01wHDy858Lhd041CwB+PIhhAqtWFXzg0OqQfF8xT49oycQhq7IDiBYcI4m+MkGaEXNeTfNezyj8nUaQJgFQKe2ed80JOewH0P4uhqD/EoDyH7wO8unMMRWP6DWHOWceu2t+gEVHTYpNXxySElR/4mcc7BRz6CCPgEXcqqsW+nenkNHbZT9Cqx41oQ67srnVRsRp8rQ0qOLCo3OIwnK/4bVnYx/A8Z5j8i8M7ntHVwSEI75eYR17onyGJnkxHFymi9u+6YpDpQKSzgphYMWoacBZKcn2E1H6yAa6vQ70dVmd8/bCdRrVv1b1LX6TCDF/LUFlNwx5cCPBbj/h0D023YjOLVlsg3uCCtQ/miD09fvXCa/BK873PgKi9XMtPKqMPoJysFb5FJ7d3qaOmhp07hXTgVGBQ0cd350A5aWcUYFFk6A3oO+exHPSx8qV9Cf1jHdbohoRevUrXjTHqxAvjinJK4iVZzg1Mr9GUhQDE9CDv8i/UYZZpHkesjhk8GriiabFsg7cVy/I5KcqcKZEoLtHIEB4Q5DWiS87ck16Lu7rELVzvS1hJsAf475kat1KMLJoc/IGfvsvWRg4u0K16HOt2d4IbBVESXzQKVtSmxkMsvZ52R9bhCftZrbdK9ur+cwob41pKQNzhcNJW9dJ+8qAbSwZj0dp2XYMQRtPr4C39cnm1rT0nqzekdA5THJvbCNDpVNkJl0ExqcKY5mOPJuDFUPg2RxpRlp5dfDBW6lXvqPt27lu4nM4QN7IAea1sOx8RoCnHWW0mGzrxR8h4UQAOj1Wt5ZU0QD3mebVWpHdWzBw0J+HLESNY2EHMW+uUDCIcqY4ciuLiRhn4u76EGayIbZ8e2osUQjFjbPYnebsncMZK7zUZ0gnZPVd3/beZ8JaBKkKKhmpXe/fQt0kmntUguPtGYz68468iambFMhyDVZjNLttIdw3HEl/txP02Ew6TFih8KeHU0JIEf/gT/l1ir7osG8KaneDaVgZ+vaZAP6xASaVTQcw5I5kyk5XeT9eYVw59X7gDWPZOA1HdREE2Dhwq52doxQ20nXM9YsIgpzIE2Cm+kzFuQLE+iknqNaeVMcdmleuez34ENinKukOJv2Ik+N/n6+RsSmXHTNP90Fq4qXtqh1iukz/JlXgQREjWwOVE4/mwR2u58XgHJRiLVqNXFGAKuVMR+CdMgBPrEBc/GDQ5snSKUNmcs6DYj3zQDCB2KVparphGFzY1Qczd7cJTEJMHPzqTv8pThEDzkYpX+a7ozbaGEiO+lcWsZk6FdsMKN+vnxRXmYz3SFhW6Twdg9RePQ+wZHKmXTWTJQMh7gq7ELM3E9QVKE+0je96Jq7W6h7QG77lxbJOdfKRo0o2zQxVgIfYdcPwSPZugMTawfvohPj/ZNcwQqBawqJb5drMfUARl9BUl39JhG8trG0no1j8yoaultpQK3Dg//kDhax8snXNteXeCDoKpPHBQ1FR1+4wA1Rur7sx4tE/rKw2jpG3RZ+HRrk8AGD5rT6NkjvfPsCwwbfWdJMe3plRkC1OnPCwWpRtg8fIKV0zLTkb5zwm/+ACxh8l3cz119OsQ00r1WylS8k9J+yU20DSHc5ygw6sF87eTXL8rU4eWYM59lNrf3xj2uGhXE76PGO6xyP4XDNxePEVQz9MexbnuMC/nxsDM49uagAo763wwzDwNRRsOTySbHu9jMSI2FQX6kXBVypOblwwV9FSG7nOR5CEulPwi2wDyoH8y2WxdU5AiGUjhZ7vrVL7C7TyI8uKZbNj4jSvxCLrjBLbEyz5jfGRc4COsiFvBf41DYl+fPgpMx4o2gATsaAcahaf5PSyhetSFVjojoaTsrWSD89W6KWugHm60Q2h0Jt4sq+ba3ln1UQBT1GMmzBhYOnlS7wbo1T5QZaJs+J9QDs7UixVg35aluPHSwAeJ6rLckUuDPlg+8eyha8Ih8BttO5QeQEWJvmQ/bCbhH9FuXHZlvGApuqGCmXqSmlyP3yC2qx8ZGTE7OLhi0Ruc1yVVUcpAPsAgh8G1FrNjnoVXqDBuXlnT+pa23Q4/YkyOGSAyt2FVEg+qufeiE/kktxhDVh9oGMJ38gn7MfUgVGOnKdAz8LfhWYQnMHo3qt+uCMER6QTNIG3C1JFTYj9FrDn8T/2Gq+n7IIO30NTbnpf+u3b60VJ1GXIZaAKCn5VSP/qR/Xb4CjDPvX2ILlzsJfGgTRonANlrK12UclruebHhPWXUikDKoga6YXgC3rHTlfIYBDpXeTJ+SALYGU3+qd8oJLwrOUFZ1o/ssI5y4cJnJSPDtjT/go6+pfpX7+R6N0Mt8MPfq4D+ci7vgi3VuwxUMG0Md01btkhVQvdzTsye/Z3XCqzJY8rDVhlsNmY3vHfAVNDzpBxmjyE8xONFOE+gImDf/VJX9XFFpmzTv9Pm4vJzWBGTScYNKs53vxMMfYOp2YRrZ2LhHnhMqB5UQvjR9r5Dj2TvGUc0CgjX4okmt5R8sCisnLKVUWAl0WcOoP2S7I/ycsFzM7/vUS0sI28WYMtItJqMi148bEKGAAsbk53xm0NZrmn789kYNX3OE7/n9kl3Tl+Yx5m1fFS2IvLpUmPXEel4S3CnIk1IRbwR3Y2aMFyelBWSZkN6IagcD7ReQ6nFJLDrt8harnIrye+YTzzhoaU9IWbgadHL1cWoS4Gd5a4xZhyLaH89JO0OXRq22UTX+AYv2o35V8sH6kw6ACQijO0vYGLvtb7rYoktxOg2UZDSw/qQZRmcVboZInFWMj6V7HKqk/FB0ytzaDLjbaYAfpttw7cWt40IKkxatFi9N0YPKHLfy/W9rFXrP/xubQ2g408JFUicvr4vsicxOSoWKmiIU34nq6WyipqwWsA0H6tyxHWTn8+f505kBkmKboWI1LrefCX0rpugDzh83a1tDmcg+GgGV8wv3HhoHJoUV5ea3KK3O78lQKvv6m1ORTCqD6dljfVAi5J94pA7clFeFij5yI/vmFg9KVL4dQAH7+h3I5Nftb86vg1Vc0m4fMdQ7ZUP4GyvH2lXbhi0fPmIoFlFYYFY0r7q4Otpq2Jdt4tEl5UgVpQcH3r73eUqt4h4TI9LJcO7RZkKgB4SYvB+mjzn03XBStO1u7ZloxWrK2ZELMGfukSUbRg0ui3jYQAuH09PvzUoXJtr8IH95NHAdxgARfD088cVfxU0cG3tacKzGzmkpMkMiv5aclF+rkhPxtJ99ZagtDNsGAhFEsbhst+0IjM9qpVGkEuU6Z68dj4gLbMjFRBM3i3db1DEb/ONE5U8vK1UJwxcoNMNHU3bDH+PzNrDCQPBHd/L/UZhbaeouzpwt4gglN0m8UaKG9tlpxv5FyVUI44btVC7zU1dp0ytoXjWAGPSshg+rhFFB6UYhN7X/HhamfG+PBfOuOgWktibEDIICS4ZBiaHaDHc0E4+oLvByYuoAVNDj8IeI+NDrRicoTFI37enJevPocj7PzDPoFd5/exQ3VbMPyXnKycFZzOBPcu1fjtcNRp/xBG3eoEUBj38DsCLzs5nRJu7O+F+eEHf87mY8XX66V5hWBcNNxcZRY9jryJ1x11tUuMwIlnMHiGDtFboAEt5k0zrC6mSR1TIOmlkbhXE+RqAkPROhdt/NR7awBwDBmWzoEHfjUmtHsV4UdyAiLt+iwuNfZh2p0JNNekTd+lFdapAooFGU3oxdvh/gxR+Ei2i9JvIeO0iw11GrlundMCPi3Mo4RYZFG7uK6v5Pd5+3kh9lMMOeOEPyxvXhdlQ69or05NFYiswPu87FD+5Egp5lAZje0J7rhVvxzqg+xcrEelWuxqwuD+pMrj9To138vw7uOG6xgOmsG5ilIw80q+HQAoEKPrZl513KJG6Tp2ibFJrbOP0FZrMGn6GHs6qGre2CcKq/k7A17alfqAPJ8yKtdMdQ9cNpAjLJYoQe6o5JEiCZ4pcwwx3Dns69JsCGWfVQOTVA9fJXEasgQygjLbER/PjZUq04PGtayej6ZljgKGVKyz2SRwJuR4JOtN+Wb47+FL3FavxPOPvxqh0pPuZZKCFRYTyUBJR9ADE6pcuO6aT5TvNPIzrdDLPGmJio8GaDrhnRqPXdtA03BiV/NbaTx1u8xHnnTKhYZBbZuZDU5kTSkR3Qrk73xUyHqYmvRahq8ZlCfbapZv8vyv/ey63tDHLgMhP8TbOcfy+HgcSq73hW9fLPBdlLtFtEEVTu9/2d4dpvpeS2PZy83yy+MmxtU/xMJ839cQ/c5Nr+JomZBIJhElatRnZfpAwIzgkinAOo6uzhm1LCDYuLMlCvyivA2fxMFrhMGRBXhTwgpYq0pvv1aK9swKA16ORffjqzlahlVMfqsO9WkHa8djho5Z5mAhABBKJ+Ps6+IVtT6LpXHxNKkMJcxadbbyHavf6pLFM8Hbnk03WJekIvPOBvnymX8Ta8d5LmhSgMy3roKVcRqDuagUcqTgeo8fKG7ko7CxHmg11q+fLgC2d22QX7q1HijHlucmZKjIeYlf1e685S+ma/yMz6MhR1Y5HGjaY2PpShStB5b3YOfZO7s47xCK15rh7/3KXTxyj34m9g8ATXiXUVWviv3JS6/nTPhceLrATOxYX8J7yXzYFj4OhORpDkE9aCh/Mzq0ODI6gDXoWdWllJ/PiXJBvIimbJjseCHG2UobhiftV1Q8A2dcP0FIfiSc6P2m1Vfp1Kl5Dz840P4MX96xTVC0xd1Q0N+WDdDCs/nZePbE82Wv9le76u5onFizOaNsWRlZZrPBSsX7LQhnZrwIasUkfVbgpaY9Qs2aB2UXBP8ZMZZkEmsv7NOXza3qvxcK7eFRDV7vU/NvTY57V4LOtLwRNewPdy21MEKynIGJNwG3V+ldwBNHr4Z2ULXuSZq+l2RTIlMlymQS9dQvRjSY1SFbFiH9CHZp0AEe3cUXJbWwSWdsoY6inTvrrVZM3M6wr5srtaKiVMldVlvpd11+B+UfGfc7MsoG3gpwi33IkqV05ODod25I7v8HJN2m6TKrBV+mX+mjfYDw34xkjRa9t/hki1ktzezaJgCrbBa0RNGKZtlBZy/Hh9G3aqnwCEe2ZtMxBx3gRooTjVsqG858iMPBXhtBFmHp9zRy+</go:docsCustomData>
</go:gDocsCustomXmlDataStorage>
</file>

<file path=customXml/itemProps1.xml><?xml version="1.0" encoding="utf-8"?>
<ds:datastoreItem xmlns:ds="http://schemas.openxmlformats.org/officeDocument/2006/customXml" ds:itemID="{4839E541-BA46-4A91-8D1D-C2E4E95A8C4C}">
  <ds:schemaRefs>
    <ds:schemaRef ds:uri="http://schemas.microsoft.com/sharepoint/v3/contenttype/forms"/>
  </ds:schemaRefs>
</ds:datastoreItem>
</file>

<file path=customXml/itemProps2.xml><?xml version="1.0" encoding="utf-8"?>
<ds:datastoreItem xmlns:ds="http://schemas.openxmlformats.org/officeDocument/2006/customXml" ds:itemID="{4110358C-8B8A-443E-8108-FD9480162CAB}">
  <ds:schemaRefs>
    <ds:schemaRef ds:uri="http://schemas.openxmlformats.org/officeDocument/2006/bibliography"/>
  </ds:schemaRefs>
</ds:datastoreItem>
</file>

<file path=customXml/itemProps3.xml><?xml version="1.0" encoding="utf-8"?>
<ds:datastoreItem xmlns:ds="http://schemas.openxmlformats.org/officeDocument/2006/customXml" ds:itemID="{E3CBBD8D-1B09-4E7A-A174-CFFCCADCB1BC}">
  <ds:schemaRefs>
    <ds:schemaRef ds:uri="http://schemas.microsoft.com/office/2006/metadata/properties"/>
    <ds:schemaRef ds:uri="http://schemas.microsoft.com/office/infopath/2007/PartnerControls"/>
    <ds:schemaRef ds:uri="3028becf-e18f-4bcf-8b90-a60ac50cf5d4"/>
  </ds:schemaRefs>
</ds:datastoreItem>
</file>

<file path=customXml/itemProps4.xml><?xml version="1.0" encoding="utf-8"?>
<ds:datastoreItem xmlns:ds="http://schemas.openxmlformats.org/officeDocument/2006/customXml" ds:itemID="{478EC285-1175-486B-A611-DD720A989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8becf-e18f-4bcf-8b90-a60ac50cf5d4"/>
    <ds:schemaRef ds:uri="edbdd7b9-28bf-499e-a067-da343510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51</Pages>
  <Words>16692</Words>
  <Characters>95149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Bean</dc:creator>
  <cp:lastModifiedBy>Krystinne Mica</cp:lastModifiedBy>
  <cp:revision>24</cp:revision>
  <cp:lastPrinted>2023-04-22T00:47:00Z</cp:lastPrinted>
  <dcterms:created xsi:type="dcterms:W3CDTF">2023-04-28T20:44:00Z</dcterms:created>
  <dcterms:modified xsi:type="dcterms:W3CDTF">2023-04-28T21:53:00Z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0x0101007907F6176EEFE946BBFB4CD4535C7F1F</vt:lpwstr>
  </property>
</Properties>
</file>