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Porterville College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A5189F" w:rsidRDefault="00DF018C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6</w:t>
      </w:r>
      <w:r w:rsidR="00A5189F">
        <w:rPr>
          <w:rFonts w:ascii="Arial" w:hAnsi="Arial" w:cs="Arial"/>
          <w:b/>
          <w:sz w:val="20"/>
          <w:szCs w:val="20"/>
        </w:rPr>
        <w:t>, 2020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8:30-9:00 AM – L405</w:t>
      </w: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 xml:space="preserve">   Primavera Arvizu, </w:t>
      </w:r>
      <w:r w:rsidR="00DF018C">
        <w:rPr>
          <w:rFonts w:ascii="Arial" w:hAnsi="Arial" w:cs="Arial"/>
          <w:sz w:val="20"/>
          <w:szCs w:val="20"/>
        </w:rPr>
        <w:t xml:space="preserve">Vern Butler, </w:t>
      </w:r>
      <w:r>
        <w:rPr>
          <w:rFonts w:ascii="Arial" w:hAnsi="Arial" w:cs="Arial"/>
          <w:sz w:val="20"/>
          <w:szCs w:val="20"/>
        </w:rPr>
        <w:t xml:space="preserve">Matthew Flummer, </w:t>
      </w:r>
      <w:r w:rsidR="00DF018C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Annette Nix, Jennie Porreco, Miguel Ruelas, </w:t>
      </w:r>
      <w:r w:rsidR="00DF018C">
        <w:rPr>
          <w:rFonts w:ascii="Arial" w:hAnsi="Arial" w:cs="Arial"/>
          <w:sz w:val="20"/>
          <w:szCs w:val="20"/>
        </w:rPr>
        <w:t xml:space="preserve">Thad Russell, </w:t>
      </w:r>
      <w:r>
        <w:rPr>
          <w:rFonts w:ascii="Arial" w:hAnsi="Arial" w:cs="Arial"/>
          <w:sz w:val="20"/>
          <w:szCs w:val="20"/>
        </w:rPr>
        <w:t>Arlitha Williams-Harmon (chair), Ann Marie Wagstaff (co-chair), Joel Wiens</w:t>
      </w:r>
      <w:r w:rsidR="00DF018C">
        <w:rPr>
          <w:rFonts w:ascii="Arial" w:hAnsi="Arial" w:cs="Arial"/>
          <w:sz w:val="20"/>
          <w:szCs w:val="20"/>
        </w:rPr>
        <w:t>, Erin Wingfield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 xml:space="preserve">  </w:t>
      </w:r>
      <w:r w:rsidR="00DF018C">
        <w:rPr>
          <w:rFonts w:ascii="Arial" w:hAnsi="Arial" w:cs="Arial"/>
          <w:sz w:val="20"/>
          <w:szCs w:val="20"/>
        </w:rPr>
        <w:t xml:space="preserve">Joseph Cascio, Jodie Logan, </w:t>
      </w:r>
      <w:r>
        <w:rPr>
          <w:rFonts w:ascii="Arial" w:hAnsi="Arial" w:cs="Arial"/>
          <w:sz w:val="20"/>
          <w:szCs w:val="20"/>
        </w:rPr>
        <w:t>Michelle Miller-Galaz, ASPC Repres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entative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>
        <w:rPr>
          <w:rFonts w:ascii="Arial" w:hAnsi="Arial" w:cs="Arial"/>
          <w:sz w:val="20"/>
          <w:szCs w:val="20"/>
        </w:rPr>
        <w:t>Theodore “Diran” Lyons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Call to Order – </w:t>
      </w:r>
      <w:r>
        <w:rPr>
          <w:rFonts w:ascii="Arial" w:hAnsi="Arial" w:cs="Arial"/>
          <w:sz w:val="20"/>
          <w:szCs w:val="20"/>
        </w:rPr>
        <w:t>8:3</w:t>
      </w:r>
      <w:r w:rsidR="00DF01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ind w:left="270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189F" w:rsidRDefault="00A5189F" w:rsidP="00A5189F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agenda: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M/S/C:  Joel Wiens/Matthew Flummer</w:t>
      </w:r>
      <w:r>
        <w:rPr>
          <w:rFonts w:ascii="Arial" w:hAnsi="Arial" w:cs="Arial"/>
          <w:sz w:val="20"/>
          <w:szCs w:val="20"/>
        </w:rPr>
        <w:tab/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Minutes</w:t>
      </w:r>
    </w:p>
    <w:p w:rsidR="00A5189F" w:rsidRDefault="00A5189F" w:rsidP="00A5189F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following minutes</w:t>
      </w:r>
      <w:r w:rsidR="00DF018C">
        <w:rPr>
          <w:rFonts w:ascii="Arial" w:hAnsi="Arial" w:cs="Arial"/>
          <w:sz w:val="20"/>
          <w:szCs w:val="20"/>
        </w:rPr>
        <w:tab/>
      </w:r>
      <w:r w:rsidR="00DF0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:rsidR="00A5189F" w:rsidRPr="00DF018C" w:rsidRDefault="00DF018C" w:rsidP="00A5189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February 7, 2020 </w:t>
      </w:r>
      <w:r>
        <w:rPr>
          <w:rFonts w:ascii="Arial" w:hAnsi="Arial" w:cs="Arial"/>
          <w:sz w:val="20"/>
          <w:szCs w:val="20"/>
        </w:rPr>
        <w:t>(Arlitha to send DWBC Calendar)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M/S/C:  J</w:t>
      </w:r>
      <w:r w:rsidR="00DF018C">
        <w:rPr>
          <w:rFonts w:ascii="Arial" w:hAnsi="Arial" w:cs="Arial"/>
          <w:sz w:val="20"/>
          <w:szCs w:val="20"/>
        </w:rPr>
        <w:t>ay Navarrette</w:t>
      </w:r>
      <w:r>
        <w:rPr>
          <w:rFonts w:ascii="Arial" w:hAnsi="Arial" w:cs="Arial"/>
          <w:sz w:val="20"/>
          <w:szCs w:val="20"/>
        </w:rPr>
        <w:t>/Miguel Ruelas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Budget Calendar Review </w:t>
      </w:r>
    </w:p>
    <w:p w:rsidR="00DF018C" w:rsidRDefault="00A5189F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February:</w:t>
      </w:r>
      <w:r>
        <w:rPr>
          <w:rFonts w:ascii="Arial" w:hAnsi="Arial" w:cs="Arial"/>
          <w:sz w:val="20"/>
          <w:szCs w:val="20"/>
        </w:rPr>
        <w:t xml:space="preserve">  </w:t>
      </w:r>
      <w:r w:rsidR="00DF018C">
        <w:rPr>
          <w:rFonts w:ascii="Arial" w:hAnsi="Arial" w:cs="Arial"/>
          <w:sz w:val="20"/>
          <w:szCs w:val="20"/>
        </w:rPr>
        <w:t>Still have a couple items to complete</w:t>
      </w:r>
    </w:p>
    <w:p w:rsidR="00A5189F" w:rsidRDefault="00DF018C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March:</w:t>
      </w:r>
      <w:r>
        <w:rPr>
          <w:rFonts w:ascii="Arial" w:hAnsi="Arial" w:cs="Arial"/>
          <w:sz w:val="20"/>
          <w:szCs w:val="20"/>
        </w:rPr>
        <w:t xml:space="preserve">  </w:t>
      </w:r>
      <w:r w:rsidR="00A5189F">
        <w:rPr>
          <w:rFonts w:ascii="Arial" w:hAnsi="Arial" w:cs="Arial"/>
          <w:sz w:val="20"/>
          <w:szCs w:val="20"/>
        </w:rPr>
        <w:t>On schedule</w:t>
      </w:r>
    </w:p>
    <w:p w:rsidR="00A5189F" w:rsidRDefault="00A5189F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District-wide Budget Committee (DWBC) </w:t>
      </w:r>
      <w:r w:rsidR="005C792B">
        <w:rPr>
          <w:rFonts w:ascii="Arial" w:hAnsi="Arial" w:cs="Arial"/>
          <w:b/>
          <w:sz w:val="20"/>
          <w:szCs w:val="20"/>
        </w:rPr>
        <w:t>Update</w:t>
      </w:r>
    </w:p>
    <w:p w:rsidR="004F0E61" w:rsidRDefault="004F0E61" w:rsidP="004F0E61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Group 1:  Has not met yet.</w:t>
      </w:r>
    </w:p>
    <w:p w:rsidR="00A85F03" w:rsidRDefault="004F0E61" w:rsidP="00A85F03">
      <w:pPr>
        <w:ind w:left="270" w:firstLine="720"/>
        <w:rPr>
          <w:rFonts w:ascii="Arial" w:hAnsi="Arial" w:cs="Arial"/>
          <w:bCs/>
          <w:sz w:val="20"/>
          <w:szCs w:val="20"/>
        </w:rPr>
      </w:pPr>
      <w:r w:rsidRPr="00A85F03">
        <w:rPr>
          <w:rFonts w:ascii="Arial" w:hAnsi="Arial" w:cs="Arial"/>
          <w:bCs/>
          <w:sz w:val="20"/>
          <w:szCs w:val="20"/>
        </w:rPr>
        <w:t xml:space="preserve">Group 2:  </w:t>
      </w:r>
      <w:r w:rsidR="00A85F03" w:rsidRPr="00A85F03">
        <w:rPr>
          <w:rFonts w:ascii="Arial" w:hAnsi="Arial" w:cs="Arial"/>
          <w:bCs/>
          <w:sz w:val="20"/>
          <w:szCs w:val="20"/>
        </w:rPr>
        <w:t>Looking at funding model and not strategic funding initiative.  First meeting look</w:t>
      </w:r>
      <w:r w:rsidR="00120982">
        <w:rPr>
          <w:rFonts w:ascii="Arial" w:hAnsi="Arial" w:cs="Arial"/>
          <w:bCs/>
          <w:sz w:val="20"/>
          <w:szCs w:val="20"/>
        </w:rPr>
        <w:t>ed</w:t>
      </w:r>
      <w:r w:rsidR="00A85F03" w:rsidRPr="00A85F03">
        <w:rPr>
          <w:rFonts w:ascii="Arial" w:hAnsi="Arial" w:cs="Arial"/>
          <w:bCs/>
          <w:sz w:val="20"/>
          <w:szCs w:val="20"/>
        </w:rPr>
        <w:t xml:space="preserve"> at BAM</w:t>
      </w:r>
    </w:p>
    <w:p w:rsidR="00A85F03" w:rsidRPr="00A85F03" w:rsidRDefault="00011608" w:rsidP="00A85F03">
      <w:pPr>
        <w:ind w:left="270" w:firstLine="720"/>
        <w:rPr>
          <w:rFonts w:ascii="Arial" w:hAnsi="Arial" w:cs="Arial"/>
          <w:bCs/>
          <w:sz w:val="20"/>
          <w:szCs w:val="20"/>
        </w:rPr>
      </w:pPr>
      <w:r w:rsidRPr="00A85F03">
        <w:rPr>
          <w:rFonts w:ascii="Arial" w:hAnsi="Arial" w:cs="Arial"/>
          <w:bCs/>
          <w:sz w:val="20"/>
          <w:szCs w:val="20"/>
        </w:rPr>
        <w:t>H</w:t>
      </w:r>
      <w:r w:rsidR="00A85F03" w:rsidRPr="00A85F03">
        <w:rPr>
          <w:rFonts w:ascii="Arial" w:hAnsi="Arial" w:cs="Arial"/>
          <w:bCs/>
          <w:sz w:val="20"/>
          <w:szCs w:val="20"/>
        </w:rPr>
        <w:t>istory</w:t>
      </w:r>
      <w:r>
        <w:rPr>
          <w:rFonts w:ascii="Arial" w:hAnsi="Arial" w:cs="Arial"/>
          <w:bCs/>
          <w:sz w:val="20"/>
          <w:szCs w:val="20"/>
        </w:rPr>
        <w:t>; second meeting next Friday and 2</w:t>
      </w:r>
      <w:r w:rsidRPr="00011608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review.</w:t>
      </w:r>
    </w:p>
    <w:p w:rsidR="00011608" w:rsidRDefault="00A85F03" w:rsidP="00011608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011608">
        <w:rPr>
          <w:rFonts w:ascii="Arial" w:hAnsi="Arial" w:cs="Arial"/>
          <w:bCs/>
          <w:sz w:val="20"/>
          <w:szCs w:val="20"/>
        </w:rPr>
        <w:t>Sta</w:t>
      </w:r>
      <w:r w:rsidR="00011608" w:rsidRPr="00011608">
        <w:rPr>
          <w:rFonts w:ascii="Arial" w:hAnsi="Arial" w:cs="Arial"/>
          <w:bCs/>
          <w:sz w:val="20"/>
          <w:szCs w:val="20"/>
        </w:rPr>
        <w:t>bilization</w:t>
      </w:r>
      <w:r w:rsidR="00FF58DC">
        <w:rPr>
          <w:rFonts w:ascii="Arial" w:hAnsi="Arial" w:cs="Arial"/>
          <w:bCs/>
          <w:sz w:val="20"/>
          <w:szCs w:val="20"/>
        </w:rPr>
        <w:t>:</w:t>
      </w:r>
    </w:p>
    <w:p w:rsidR="00C64DE1" w:rsidRDefault="00555785" w:rsidP="009B370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011608">
        <w:rPr>
          <w:rFonts w:ascii="Arial" w:hAnsi="Arial" w:cs="Arial"/>
          <w:bCs/>
          <w:sz w:val="20"/>
          <w:szCs w:val="20"/>
        </w:rPr>
        <w:t>One-year</w:t>
      </w:r>
      <w:r w:rsidR="00011608" w:rsidRPr="00011608">
        <w:rPr>
          <w:rFonts w:ascii="Arial" w:hAnsi="Arial" w:cs="Arial"/>
          <w:bCs/>
          <w:sz w:val="20"/>
          <w:szCs w:val="20"/>
        </w:rPr>
        <w:t xml:space="preserve"> current funding.  How long is hold harmless?  There are 27 districts in decline phase; hold harmless for this year and next year.  How are </w:t>
      </w:r>
      <w:r w:rsidR="00011608">
        <w:rPr>
          <w:rFonts w:ascii="Arial" w:hAnsi="Arial" w:cs="Arial"/>
          <w:bCs/>
          <w:sz w:val="20"/>
          <w:szCs w:val="20"/>
        </w:rPr>
        <w:t>other multi college districts addressing stabil</w:t>
      </w:r>
      <w:r w:rsidR="001951C5">
        <w:rPr>
          <w:rFonts w:ascii="Arial" w:hAnsi="Arial" w:cs="Arial"/>
          <w:bCs/>
          <w:sz w:val="20"/>
          <w:szCs w:val="20"/>
        </w:rPr>
        <w:t>iz</w:t>
      </w:r>
      <w:r w:rsidR="00011608">
        <w:rPr>
          <w:rFonts w:ascii="Arial" w:hAnsi="Arial" w:cs="Arial"/>
          <w:bCs/>
          <w:sz w:val="20"/>
          <w:szCs w:val="20"/>
        </w:rPr>
        <w:t xml:space="preserve">ation if </w:t>
      </w:r>
      <w:r w:rsidR="00C64DE1">
        <w:rPr>
          <w:rFonts w:ascii="Arial" w:hAnsi="Arial" w:cs="Arial"/>
          <w:bCs/>
          <w:sz w:val="20"/>
          <w:szCs w:val="20"/>
        </w:rPr>
        <w:t>no funding</w:t>
      </w:r>
      <w:r w:rsidR="001951C5">
        <w:rPr>
          <w:rFonts w:ascii="Arial" w:hAnsi="Arial" w:cs="Arial"/>
          <w:bCs/>
          <w:sz w:val="20"/>
          <w:szCs w:val="20"/>
        </w:rPr>
        <w:t>?</w:t>
      </w:r>
    </w:p>
    <w:p w:rsidR="00011608" w:rsidRPr="00011608" w:rsidRDefault="00C64DE1" w:rsidP="009B370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What economic mechanism s</w:t>
      </w:r>
      <w:r w:rsidR="00011608" w:rsidRPr="00011608">
        <w:rPr>
          <w:rFonts w:ascii="Arial" w:hAnsi="Arial" w:cs="Arial"/>
          <w:bCs/>
          <w:sz w:val="20"/>
          <w:szCs w:val="20"/>
        </w:rPr>
        <w:t>hould KCCD implement (economics, operations)?  Propose 2 years but where is funding coming from?  Propose to use District-wide reserves.  Reserves down to 10% because District paid debt and monies to Cerro Coso for earthquake.</w:t>
      </w:r>
    </w:p>
    <w:p w:rsidR="00FF58DC" w:rsidRDefault="00FF58DC" w:rsidP="00FF58DC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Growth</w:t>
      </w:r>
      <w:r w:rsidR="004F0E61" w:rsidRPr="00A85F03">
        <w:rPr>
          <w:rFonts w:ascii="Arial" w:hAnsi="Arial" w:cs="Arial"/>
          <w:bCs/>
          <w:sz w:val="20"/>
          <w:szCs w:val="20"/>
        </w:rPr>
        <w:t>:</w:t>
      </w:r>
    </w:p>
    <w:p w:rsidR="00A176ED" w:rsidRDefault="008F63F7" w:rsidP="008F63F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How is Chancellor’s Office handling growth?  Not going to get full reimbursement for growth</w:t>
      </w:r>
      <w:r w:rsidR="00A176ED">
        <w:rPr>
          <w:rFonts w:ascii="Arial" w:hAnsi="Arial" w:cs="Arial"/>
          <w:bCs/>
          <w:sz w:val="20"/>
          <w:szCs w:val="20"/>
        </w:rPr>
        <w:t>.</w:t>
      </w:r>
    </w:p>
    <w:p w:rsidR="00FF58DC" w:rsidRDefault="00A176ED" w:rsidP="008F63F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FTES can grow with credit, special </w:t>
      </w:r>
      <w:r w:rsidRPr="00A176ED">
        <w:rPr>
          <w:rFonts w:ascii="Arial" w:hAnsi="Arial" w:cs="Arial"/>
          <w:bCs/>
          <w:sz w:val="20"/>
          <w:szCs w:val="20"/>
        </w:rPr>
        <w:t>admit</w:t>
      </w:r>
      <w:r>
        <w:rPr>
          <w:rFonts w:ascii="Arial" w:hAnsi="Arial" w:cs="Arial"/>
          <w:bCs/>
          <w:sz w:val="20"/>
          <w:szCs w:val="20"/>
        </w:rPr>
        <w:t xml:space="preserve"> credit, incarcerated credit, CDCP, non-credit, etc.  Target growth is 3.72%.</w:t>
      </w:r>
    </w:p>
    <w:p w:rsidR="00A176ED" w:rsidRDefault="00A176ED" w:rsidP="00A176E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Facility Funding:</w:t>
      </w:r>
    </w:p>
    <w:p w:rsidR="00FB064A" w:rsidRDefault="00A176ED" w:rsidP="00FB064A">
      <w:pPr>
        <w:pStyle w:val="ListParagraph"/>
        <w:ind w:left="13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What are other multi college districts doing to provide funding for smaller colleges?</w:t>
      </w:r>
    </w:p>
    <w:p w:rsidR="00FB064A" w:rsidRDefault="00FB064A" w:rsidP="00FB064A">
      <w:pPr>
        <w:rPr>
          <w:rFonts w:ascii="Arial" w:hAnsi="Arial" w:cs="Arial"/>
          <w:bCs/>
          <w:sz w:val="20"/>
          <w:szCs w:val="20"/>
        </w:rPr>
      </w:pPr>
    </w:p>
    <w:p w:rsidR="00FB064A" w:rsidRPr="00FB064A" w:rsidRDefault="00FB064A" w:rsidP="00FB064A">
      <w:pPr>
        <w:ind w:firstLine="990"/>
        <w:rPr>
          <w:rFonts w:ascii="Arial" w:hAnsi="Arial" w:cs="Arial"/>
          <w:bCs/>
          <w:sz w:val="20"/>
          <w:szCs w:val="20"/>
        </w:rPr>
      </w:pPr>
      <w:r w:rsidRPr="00FB064A">
        <w:rPr>
          <w:rFonts w:ascii="Arial" w:hAnsi="Arial" w:cs="Arial"/>
          <w:bCs/>
          <w:sz w:val="20"/>
          <w:szCs w:val="20"/>
        </w:rPr>
        <w:t>Group 3:  Looking at other revenue</w:t>
      </w:r>
      <w:r>
        <w:rPr>
          <w:rFonts w:ascii="Arial" w:hAnsi="Arial" w:cs="Arial"/>
          <w:bCs/>
          <w:sz w:val="20"/>
          <w:szCs w:val="20"/>
        </w:rPr>
        <w:t>s</w:t>
      </w:r>
      <w:r w:rsidR="00400F4D">
        <w:rPr>
          <w:rFonts w:ascii="Arial" w:hAnsi="Arial" w:cs="Arial"/>
          <w:bCs/>
          <w:sz w:val="20"/>
          <w:szCs w:val="20"/>
        </w:rPr>
        <w:t xml:space="preserve">, lottery, </w:t>
      </w:r>
      <w:proofErr w:type="spellStart"/>
      <w:r w:rsidR="00400F4D">
        <w:rPr>
          <w:rFonts w:ascii="Arial" w:hAnsi="Arial" w:cs="Arial"/>
          <w:bCs/>
          <w:sz w:val="20"/>
          <w:szCs w:val="20"/>
        </w:rPr>
        <w:t>etc</w:t>
      </w:r>
      <w:proofErr w:type="spellEnd"/>
      <w:r w:rsidR="00120982">
        <w:rPr>
          <w:rFonts w:ascii="Arial" w:hAnsi="Arial" w:cs="Arial"/>
          <w:bCs/>
          <w:sz w:val="20"/>
          <w:szCs w:val="20"/>
        </w:rPr>
        <w:t xml:space="preserve"> (for PC some are forest reserves and potash)</w:t>
      </w:r>
      <w:r w:rsidR="00400F4D">
        <w:rPr>
          <w:rFonts w:ascii="Arial" w:hAnsi="Arial" w:cs="Arial"/>
          <w:bCs/>
          <w:sz w:val="20"/>
          <w:szCs w:val="20"/>
        </w:rPr>
        <w:t xml:space="preserve">.  </w:t>
      </w:r>
    </w:p>
    <w:p w:rsidR="00A176ED" w:rsidRDefault="00A176ED" w:rsidP="00A176ED">
      <w:pPr>
        <w:pStyle w:val="ListParagraph"/>
        <w:ind w:left="1350"/>
        <w:rPr>
          <w:rFonts w:ascii="Arial" w:hAnsi="Arial" w:cs="Arial"/>
          <w:bCs/>
          <w:sz w:val="20"/>
          <w:szCs w:val="20"/>
        </w:rPr>
      </w:pPr>
    </w:p>
    <w:p w:rsidR="00A176ED" w:rsidRPr="00CC500F" w:rsidRDefault="00A176ED" w:rsidP="00A176E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R1/P1 Apportionments Analysis</w:t>
      </w:r>
    </w:p>
    <w:p w:rsidR="00CC500F" w:rsidRDefault="007F58D1" w:rsidP="00485A50">
      <w:pPr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PC receives approximately 1</w:t>
      </w:r>
      <w:r w:rsidR="00715237">
        <w:rPr>
          <w:rFonts w:ascii="Arial" w:hAnsi="Arial" w:cs="Arial"/>
          <w:bCs/>
          <w:sz w:val="20"/>
          <w:szCs w:val="20"/>
        </w:rPr>
        <w:t>4.1% under current SCFF model</w:t>
      </w:r>
    </w:p>
    <w:p w:rsidR="00715237" w:rsidRDefault="00715237" w:rsidP="00485A50">
      <w:pPr>
        <w:ind w:left="990"/>
        <w:rPr>
          <w:rFonts w:ascii="Arial" w:hAnsi="Arial" w:cs="Arial"/>
          <w:bCs/>
          <w:sz w:val="20"/>
          <w:szCs w:val="20"/>
        </w:rPr>
      </w:pPr>
    </w:p>
    <w:p w:rsidR="007F58D1" w:rsidRDefault="007F58D1" w:rsidP="00485A50">
      <w:pPr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18-19</w:t>
      </w:r>
      <w:r w:rsidR="00BC0FB0">
        <w:rPr>
          <w:rFonts w:ascii="Arial" w:hAnsi="Arial" w:cs="Arial"/>
          <w:bCs/>
          <w:sz w:val="20"/>
          <w:szCs w:val="20"/>
        </w:rPr>
        <w:t xml:space="preserve"> (R1)</w:t>
      </w:r>
      <w:r>
        <w:rPr>
          <w:rFonts w:ascii="Arial" w:hAnsi="Arial" w:cs="Arial"/>
          <w:bCs/>
          <w:sz w:val="20"/>
          <w:szCs w:val="20"/>
        </w:rPr>
        <w:t xml:space="preserve"> adopted $137,090,771, R1 allocation $156,296,184, difference $19,205,413</w:t>
      </w:r>
    </w:p>
    <w:p w:rsidR="001C1AEC" w:rsidRDefault="0061572A" w:rsidP="00485A50">
      <w:pPr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is c</w:t>
      </w:r>
      <w:r w:rsidR="005C3139">
        <w:rPr>
          <w:rFonts w:ascii="Arial" w:hAnsi="Arial" w:cs="Arial"/>
          <w:bCs/>
          <w:sz w:val="20"/>
          <w:szCs w:val="20"/>
        </w:rPr>
        <w:t xml:space="preserve">onstrained </w:t>
      </w:r>
      <w:r w:rsidR="0031683A">
        <w:rPr>
          <w:rFonts w:ascii="Arial" w:hAnsi="Arial" w:cs="Arial"/>
          <w:bCs/>
          <w:sz w:val="20"/>
          <w:szCs w:val="20"/>
        </w:rPr>
        <w:t xml:space="preserve">total computation of revenue which </w:t>
      </w:r>
      <w:r w:rsidR="00E61835">
        <w:rPr>
          <w:rFonts w:ascii="Arial" w:hAnsi="Arial" w:cs="Arial"/>
          <w:bCs/>
          <w:sz w:val="20"/>
          <w:szCs w:val="20"/>
        </w:rPr>
        <w:t>means</w:t>
      </w:r>
      <w:r w:rsidR="005C3139">
        <w:rPr>
          <w:rFonts w:ascii="Arial" w:hAnsi="Arial" w:cs="Arial"/>
          <w:bCs/>
          <w:sz w:val="20"/>
          <w:szCs w:val="20"/>
        </w:rPr>
        <w:t xml:space="preserve"> we didn’t get all</w:t>
      </w:r>
      <w:r w:rsidR="00245F0C">
        <w:rPr>
          <w:rFonts w:ascii="Arial" w:hAnsi="Arial" w:cs="Arial"/>
          <w:bCs/>
          <w:sz w:val="20"/>
          <w:szCs w:val="20"/>
        </w:rPr>
        <w:t xml:space="preserve"> the revenue because other colleges received monies to hold them harmless.</w:t>
      </w:r>
    </w:p>
    <w:p w:rsidR="00715237" w:rsidRDefault="00715237" w:rsidP="00485A50">
      <w:pPr>
        <w:ind w:left="990"/>
        <w:rPr>
          <w:rFonts w:ascii="Arial" w:hAnsi="Arial" w:cs="Arial"/>
          <w:bCs/>
          <w:sz w:val="20"/>
          <w:szCs w:val="20"/>
        </w:rPr>
      </w:pPr>
    </w:p>
    <w:p w:rsidR="005C3139" w:rsidRPr="00614C1A" w:rsidRDefault="005C3139" w:rsidP="00614C1A">
      <w:pPr>
        <w:ind w:left="270" w:firstLine="720"/>
        <w:rPr>
          <w:rFonts w:ascii="Arial" w:hAnsi="Arial" w:cs="Arial"/>
          <w:bCs/>
          <w:sz w:val="20"/>
          <w:szCs w:val="20"/>
        </w:rPr>
      </w:pPr>
      <w:r w:rsidRPr="00614C1A">
        <w:rPr>
          <w:rFonts w:ascii="Arial" w:hAnsi="Arial" w:cs="Arial"/>
          <w:bCs/>
          <w:sz w:val="20"/>
          <w:szCs w:val="20"/>
        </w:rPr>
        <w:t xml:space="preserve">19-20 </w:t>
      </w:r>
      <w:r w:rsidR="00BC0FB0" w:rsidRPr="00614C1A">
        <w:rPr>
          <w:rFonts w:ascii="Arial" w:hAnsi="Arial" w:cs="Arial"/>
          <w:bCs/>
          <w:sz w:val="20"/>
          <w:szCs w:val="20"/>
        </w:rPr>
        <w:t xml:space="preserve">(P1) </w:t>
      </w:r>
      <w:r w:rsidRPr="00614C1A">
        <w:rPr>
          <w:rFonts w:ascii="Arial" w:hAnsi="Arial" w:cs="Arial"/>
          <w:bCs/>
          <w:sz w:val="20"/>
          <w:szCs w:val="20"/>
        </w:rPr>
        <w:t>adopted $151,398,723, R1 allocation $158,318,809, difference $6,920,086.</w:t>
      </w:r>
    </w:p>
    <w:p w:rsidR="005C3139" w:rsidRDefault="005C3139" w:rsidP="00485A50">
      <w:pPr>
        <w:ind w:left="990"/>
        <w:rPr>
          <w:rFonts w:ascii="Arial" w:hAnsi="Arial" w:cs="Arial"/>
          <w:bCs/>
          <w:sz w:val="20"/>
          <w:szCs w:val="20"/>
        </w:rPr>
      </w:pPr>
    </w:p>
    <w:p w:rsidR="005C3139" w:rsidRPr="00614C1A" w:rsidRDefault="005C3139" w:rsidP="00614C1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14C1A">
        <w:rPr>
          <w:rFonts w:ascii="Arial" w:hAnsi="Arial" w:cs="Arial"/>
          <w:bCs/>
          <w:sz w:val="20"/>
          <w:szCs w:val="20"/>
        </w:rPr>
        <w:t>District reserves need</w:t>
      </w:r>
      <w:r w:rsidR="003E0398" w:rsidRPr="00614C1A">
        <w:rPr>
          <w:rFonts w:ascii="Arial" w:hAnsi="Arial" w:cs="Arial"/>
          <w:bCs/>
          <w:sz w:val="20"/>
          <w:szCs w:val="20"/>
        </w:rPr>
        <w:t>s</w:t>
      </w:r>
      <w:r w:rsidRPr="00614C1A">
        <w:rPr>
          <w:rFonts w:ascii="Arial" w:hAnsi="Arial" w:cs="Arial"/>
          <w:bCs/>
          <w:sz w:val="20"/>
          <w:szCs w:val="20"/>
        </w:rPr>
        <w:t xml:space="preserve"> 3.2 milli</w:t>
      </w:r>
      <w:r w:rsidR="00715237" w:rsidRPr="00614C1A">
        <w:rPr>
          <w:rFonts w:ascii="Arial" w:hAnsi="Arial" w:cs="Arial"/>
          <w:bCs/>
          <w:sz w:val="20"/>
          <w:szCs w:val="20"/>
        </w:rPr>
        <w:t>o</w:t>
      </w:r>
      <w:r w:rsidRPr="00614C1A">
        <w:rPr>
          <w:rFonts w:ascii="Arial" w:hAnsi="Arial" w:cs="Arial"/>
          <w:bCs/>
          <w:sz w:val="20"/>
          <w:szCs w:val="20"/>
        </w:rPr>
        <w:t>n to bring back to 15%.  This will reduce PC’s allocation by $451,200</w:t>
      </w:r>
      <w:r w:rsidR="003E0398" w:rsidRPr="00614C1A">
        <w:rPr>
          <w:rFonts w:ascii="Arial" w:hAnsi="Arial" w:cs="Arial"/>
          <w:bCs/>
          <w:sz w:val="20"/>
          <w:szCs w:val="20"/>
        </w:rPr>
        <w:t xml:space="preserve"> and unlikely we would get it back.</w:t>
      </w:r>
      <w:r w:rsidRPr="00614C1A">
        <w:rPr>
          <w:rFonts w:ascii="Arial" w:hAnsi="Arial" w:cs="Arial"/>
          <w:bCs/>
          <w:sz w:val="20"/>
          <w:szCs w:val="20"/>
        </w:rPr>
        <w:t xml:space="preserve"> </w:t>
      </w:r>
    </w:p>
    <w:p w:rsidR="005C3139" w:rsidRPr="00614C1A" w:rsidRDefault="005C3139" w:rsidP="00614C1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14C1A">
        <w:rPr>
          <w:rFonts w:ascii="Arial" w:hAnsi="Arial" w:cs="Arial"/>
          <w:bCs/>
          <w:sz w:val="20"/>
          <w:szCs w:val="20"/>
        </w:rPr>
        <w:t>Board will likely use portion of increased funding to support KCCD OPEB obligation due to a GASB reporting change</w:t>
      </w:r>
      <w:r w:rsidR="00614C1A" w:rsidRPr="00614C1A">
        <w:rPr>
          <w:rFonts w:ascii="Arial" w:hAnsi="Arial" w:cs="Arial"/>
          <w:bCs/>
          <w:sz w:val="20"/>
          <w:szCs w:val="20"/>
        </w:rPr>
        <w:t>.</w:t>
      </w:r>
    </w:p>
    <w:p w:rsidR="005C3139" w:rsidRPr="00614C1A" w:rsidRDefault="005C3139" w:rsidP="00614C1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14C1A">
        <w:rPr>
          <w:rFonts w:ascii="Arial" w:hAnsi="Arial" w:cs="Arial"/>
          <w:bCs/>
          <w:sz w:val="20"/>
          <w:szCs w:val="20"/>
        </w:rPr>
        <w:t>PC reserves ~$6</w:t>
      </w:r>
      <w:r w:rsidR="008D0F93">
        <w:rPr>
          <w:rFonts w:ascii="Arial" w:hAnsi="Arial" w:cs="Arial"/>
          <w:bCs/>
          <w:sz w:val="20"/>
          <w:szCs w:val="20"/>
        </w:rPr>
        <w:t>.4</w:t>
      </w:r>
      <w:r w:rsidRPr="00614C1A">
        <w:rPr>
          <w:rFonts w:ascii="Arial" w:hAnsi="Arial" w:cs="Arial"/>
          <w:bCs/>
          <w:sz w:val="20"/>
          <w:szCs w:val="20"/>
        </w:rPr>
        <w:t xml:space="preserve"> million.</w:t>
      </w:r>
    </w:p>
    <w:p w:rsidR="005C3139" w:rsidRPr="00614C1A" w:rsidRDefault="005C3139" w:rsidP="00614C1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614C1A">
        <w:rPr>
          <w:rFonts w:ascii="Arial" w:hAnsi="Arial" w:cs="Arial"/>
          <w:bCs/>
          <w:sz w:val="20"/>
          <w:szCs w:val="20"/>
        </w:rPr>
        <w:lastRenderedPageBreak/>
        <w:t>PERs</w:t>
      </w:r>
      <w:r w:rsidR="00D75450">
        <w:rPr>
          <w:rFonts w:ascii="Arial" w:hAnsi="Arial" w:cs="Arial"/>
          <w:bCs/>
          <w:sz w:val="20"/>
          <w:szCs w:val="20"/>
        </w:rPr>
        <w:t xml:space="preserve"> increased last year 19.7% and this year 22.8%.  </w:t>
      </w:r>
      <w:r w:rsidRPr="00614C1A">
        <w:rPr>
          <w:rFonts w:ascii="Arial" w:hAnsi="Arial" w:cs="Arial"/>
          <w:bCs/>
          <w:sz w:val="20"/>
          <w:szCs w:val="20"/>
        </w:rPr>
        <w:t>STERs increas</w:t>
      </w:r>
      <w:r w:rsidR="00D75450">
        <w:rPr>
          <w:rFonts w:ascii="Arial" w:hAnsi="Arial" w:cs="Arial"/>
          <w:bCs/>
          <w:sz w:val="20"/>
          <w:szCs w:val="20"/>
        </w:rPr>
        <w:t>ed last year 17.10% and this year 18.4</w:t>
      </w:r>
      <w:r w:rsidR="008D0F93">
        <w:rPr>
          <w:rFonts w:ascii="Arial" w:hAnsi="Arial" w:cs="Arial"/>
          <w:bCs/>
          <w:sz w:val="20"/>
          <w:szCs w:val="20"/>
        </w:rPr>
        <w:t>%</w:t>
      </w:r>
      <w:r w:rsidR="00E1099E">
        <w:rPr>
          <w:rFonts w:ascii="Arial" w:hAnsi="Arial" w:cs="Arial"/>
          <w:bCs/>
          <w:sz w:val="20"/>
          <w:szCs w:val="20"/>
        </w:rPr>
        <w:t>.</w:t>
      </w:r>
    </w:p>
    <w:p w:rsidR="00CC500F" w:rsidRDefault="00CC500F" w:rsidP="00CC500F">
      <w:pPr>
        <w:rPr>
          <w:rFonts w:ascii="Arial" w:hAnsi="Arial" w:cs="Arial"/>
          <w:bCs/>
          <w:sz w:val="20"/>
          <w:szCs w:val="20"/>
        </w:rPr>
      </w:pPr>
    </w:p>
    <w:p w:rsidR="00614C1A" w:rsidRDefault="00614C1A" w:rsidP="00CC500F">
      <w:pPr>
        <w:rPr>
          <w:rFonts w:ascii="Arial" w:hAnsi="Arial" w:cs="Arial"/>
          <w:bCs/>
          <w:sz w:val="20"/>
          <w:szCs w:val="20"/>
        </w:rPr>
      </w:pPr>
    </w:p>
    <w:p w:rsidR="00614C1A" w:rsidRDefault="00614C1A" w:rsidP="00614C1A">
      <w:pPr>
        <w:rPr>
          <w:rFonts w:ascii="Arial" w:hAnsi="Arial" w:cs="Arial"/>
          <w:b/>
          <w:sz w:val="20"/>
          <w:szCs w:val="20"/>
        </w:rPr>
      </w:pPr>
    </w:p>
    <w:p w:rsidR="00614C1A" w:rsidRDefault="00614C1A" w:rsidP="00614C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Porterville College</w:t>
      </w:r>
    </w:p>
    <w:p w:rsidR="00614C1A" w:rsidRDefault="00614C1A" w:rsidP="00614C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614C1A" w:rsidRDefault="00614C1A" w:rsidP="00614C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6, 2020</w:t>
      </w:r>
    </w:p>
    <w:p w:rsidR="00614C1A" w:rsidRDefault="00614C1A" w:rsidP="00614C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614C1A" w:rsidRDefault="00614C1A" w:rsidP="00CC500F">
      <w:pPr>
        <w:rPr>
          <w:rFonts w:ascii="Arial" w:hAnsi="Arial" w:cs="Arial"/>
          <w:bCs/>
          <w:sz w:val="20"/>
          <w:szCs w:val="20"/>
        </w:rPr>
      </w:pPr>
    </w:p>
    <w:p w:rsidR="00614C1A" w:rsidRDefault="00614C1A" w:rsidP="00CC500F">
      <w:pPr>
        <w:rPr>
          <w:rFonts w:ascii="Arial" w:hAnsi="Arial" w:cs="Arial"/>
          <w:bCs/>
          <w:sz w:val="20"/>
          <w:szCs w:val="20"/>
        </w:rPr>
      </w:pPr>
    </w:p>
    <w:p w:rsidR="00614C1A" w:rsidRDefault="00614C1A" w:rsidP="00CC500F">
      <w:pPr>
        <w:rPr>
          <w:rFonts w:ascii="Arial" w:hAnsi="Arial" w:cs="Arial"/>
          <w:bCs/>
          <w:sz w:val="20"/>
          <w:szCs w:val="20"/>
        </w:rPr>
      </w:pPr>
    </w:p>
    <w:p w:rsidR="00CC500F" w:rsidRPr="00971B9B" w:rsidRDefault="00CC500F" w:rsidP="00CC500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Open Forum Dates</w:t>
      </w:r>
    </w:p>
    <w:p w:rsidR="00971B9B" w:rsidRPr="00CC500F" w:rsidRDefault="00555785" w:rsidP="00971B9B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Open Forum will be held sometime in April.  Arlitha will send out a doodle poll for available dates and times.  The following questions will be sent </w:t>
      </w:r>
      <w:r w:rsidR="00480973">
        <w:rPr>
          <w:rFonts w:ascii="Arial" w:hAnsi="Arial" w:cs="Arial"/>
          <w:bCs/>
          <w:sz w:val="20"/>
          <w:szCs w:val="20"/>
        </w:rPr>
        <w:t xml:space="preserve">to College Council to be added to the agenda and then forwarded </w:t>
      </w:r>
      <w:r>
        <w:rPr>
          <w:rFonts w:ascii="Arial" w:hAnsi="Arial" w:cs="Arial"/>
          <w:bCs/>
          <w:sz w:val="20"/>
          <w:szCs w:val="20"/>
        </w:rPr>
        <w:t>to the Chancellor prior to Open Forum:</w:t>
      </w:r>
    </w:p>
    <w:p w:rsidR="001D40E0" w:rsidRPr="001D40E0" w:rsidRDefault="001D40E0" w:rsidP="001D40E0">
      <w:pPr>
        <w:jc w:val="center"/>
        <w:rPr>
          <w:rFonts w:ascii="Arial" w:hAnsi="Arial" w:cs="Arial"/>
          <w:b/>
          <w:sz w:val="20"/>
          <w:szCs w:val="20"/>
        </w:rPr>
      </w:pP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What is your plan to promote effective participatory governance? 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What do you see the Chancellor’s role is in ensuring Porterville College is fairly and equitably supported? 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To ensure equitable services for our students and community, how will the District assist Porterville College optimize opportunities for fiscal growth?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Please provide an update on the KCCD redistricting plan. How will the plan impact the future students and Porterville College community?  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Realistically, what will be the impact short-term (2-4 years) of the new funding formula on KCCD and particularly PC?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What do you project will be the long-term outcome of the new funding formula proposal?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How are the District and the Board monitoring growth to prevent unsustainable growth (Any plans for District Wide enrollment management)? 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How is the District planning to meet the projected retirement obligation (OPEB)?</w:t>
      </w:r>
    </w:p>
    <w:p w:rsidR="001D40E0" w:rsidRPr="001D40E0" w:rsidRDefault="001D40E0" w:rsidP="001D40E0">
      <w:pPr>
        <w:pStyle w:val="ListParagraph"/>
        <w:numPr>
          <w:ilvl w:val="0"/>
          <w:numId w:val="11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Porterville College has its reserves as a result of our operating environment (ex. economic uncertainty, PERS/STRS potential liability, and </w:t>
      </w:r>
      <w:r w:rsidR="00555785" w:rsidRPr="001D40E0">
        <w:rPr>
          <w:rFonts w:ascii="Arial" w:hAnsi="Arial" w:cs="Arial"/>
          <w:sz w:val="20"/>
          <w:szCs w:val="20"/>
        </w:rPr>
        <w:t>one-time</w:t>
      </w:r>
      <w:r w:rsidRPr="001D40E0">
        <w:rPr>
          <w:rFonts w:ascii="Arial" w:hAnsi="Arial" w:cs="Arial"/>
          <w:sz w:val="20"/>
          <w:szCs w:val="20"/>
        </w:rPr>
        <w:t xml:space="preserve"> purchases/emergencies). What do you feel is a prudent future reserve approach?</w:t>
      </w:r>
    </w:p>
    <w:p w:rsidR="004F0E61" w:rsidRPr="00FF58DC" w:rsidRDefault="004F0E61" w:rsidP="00FF58DC">
      <w:pPr>
        <w:rPr>
          <w:rFonts w:ascii="Arial" w:hAnsi="Arial" w:cs="Arial"/>
          <w:bCs/>
          <w:sz w:val="20"/>
          <w:szCs w:val="20"/>
        </w:rPr>
      </w:pPr>
      <w:r w:rsidRPr="00FF58DC">
        <w:rPr>
          <w:rFonts w:ascii="Arial" w:hAnsi="Arial" w:cs="Arial"/>
          <w:bCs/>
          <w:sz w:val="20"/>
          <w:szCs w:val="20"/>
        </w:rPr>
        <w:t xml:space="preserve">  </w:t>
      </w:r>
    </w:p>
    <w:p w:rsidR="00A5189F" w:rsidRDefault="00A5189F" w:rsidP="00A518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Instructional Equipment </w:t>
      </w:r>
    </w:p>
    <w:p w:rsidR="00FB064A" w:rsidRDefault="00FB064A" w:rsidP="00BB3F3C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Everyone needs to submit their updated requests as discussed at last meeting.</w:t>
      </w:r>
    </w:p>
    <w:p w:rsidR="00FB064A" w:rsidRDefault="00FB064A" w:rsidP="00BB3F3C">
      <w:pPr>
        <w:ind w:left="990"/>
        <w:rPr>
          <w:rFonts w:ascii="Arial" w:hAnsi="Arial" w:cs="Arial"/>
          <w:sz w:val="20"/>
          <w:szCs w:val="20"/>
        </w:rPr>
      </w:pPr>
    </w:p>
    <w:p w:rsidR="00D6213D" w:rsidRPr="00D6213D" w:rsidRDefault="00D6213D" w:rsidP="00BB3F3C">
      <w:pPr>
        <w:ind w:left="990"/>
        <w:rPr>
          <w:rFonts w:ascii="Arial" w:hAnsi="Arial" w:cs="Arial"/>
          <w:sz w:val="20"/>
          <w:szCs w:val="20"/>
        </w:rPr>
      </w:pPr>
      <w:r w:rsidRPr="00D6213D">
        <w:rPr>
          <w:rFonts w:ascii="Arial" w:hAnsi="Arial" w:cs="Arial"/>
          <w:sz w:val="20"/>
          <w:szCs w:val="20"/>
        </w:rPr>
        <w:t>We originally discussed purchasing some of the pianos; however, the vendor asked that we lease or purchase all the pianos because they are coming out to set</w:t>
      </w:r>
      <w:r>
        <w:rPr>
          <w:rFonts w:ascii="Arial" w:hAnsi="Arial" w:cs="Arial"/>
          <w:sz w:val="20"/>
          <w:szCs w:val="20"/>
        </w:rPr>
        <w:t xml:space="preserve"> everything</w:t>
      </w:r>
      <w:r w:rsidRPr="00D6213D">
        <w:rPr>
          <w:rFonts w:ascii="Arial" w:hAnsi="Arial" w:cs="Arial"/>
          <w:sz w:val="20"/>
          <w:szCs w:val="20"/>
        </w:rPr>
        <w:t xml:space="preserve"> up at end of semester</w:t>
      </w:r>
      <w:r>
        <w:rPr>
          <w:rFonts w:ascii="Arial" w:hAnsi="Arial" w:cs="Arial"/>
          <w:sz w:val="20"/>
          <w:szCs w:val="20"/>
        </w:rPr>
        <w:t>.</w:t>
      </w:r>
    </w:p>
    <w:p w:rsidR="00D6213D" w:rsidRDefault="00D6213D" w:rsidP="00BB3F3C">
      <w:pPr>
        <w:ind w:left="990"/>
        <w:rPr>
          <w:rFonts w:ascii="Arial" w:hAnsi="Arial" w:cs="Arial"/>
          <w:b/>
          <w:sz w:val="20"/>
          <w:szCs w:val="20"/>
        </w:rPr>
      </w:pPr>
    </w:p>
    <w:p w:rsidR="00480973" w:rsidRPr="00D6213D" w:rsidRDefault="00D6213D" w:rsidP="00D6213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fully fund the purchase of all pianos using a portion of instructional equipment funds. </w:t>
      </w:r>
    </w:p>
    <w:p w:rsidR="00480973" w:rsidRDefault="00BB3F3C" w:rsidP="00BB3F3C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D6213D">
        <w:rPr>
          <w:rFonts w:ascii="Arial" w:hAnsi="Arial" w:cs="Arial"/>
          <w:sz w:val="20"/>
          <w:szCs w:val="20"/>
        </w:rPr>
        <w:t>Miguel Ruelas/</w:t>
      </w:r>
      <w:r>
        <w:rPr>
          <w:rFonts w:ascii="Arial" w:hAnsi="Arial" w:cs="Arial"/>
          <w:sz w:val="20"/>
          <w:szCs w:val="20"/>
        </w:rPr>
        <w:t>Jay Navarrette</w:t>
      </w:r>
      <w:r w:rsidR="00FB064A">
        <w:rPr>
          <w:rFonts w:ascii="Arial" w:hAnsi="Arial" w:cs="Arial"/>
          <w:sz w:val="20"/>
          <w:szCs w:val="20"/>
        </w:rPr>
        <w:br/>
      </w:r>
    </w:p>
    <w:p w:rsidR="00FB064A" w:rsidRPr="00FB064A" w:rsidRDefault="00FB064A" w:rsidP="00BB3F3C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look at funding remainder of requests using the balance of instructional equipment and GUOO1 funds.</w:t>
      </w:r>
    </w:p>
    <w:p w:rsidR="00A5189F" w:rsidRDefault="00A5189F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</w:p>
    <w:p w:rsidR="00A5189F" w:rsidRDefault="00A5189F" w:rsidP="00A5189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(ongoing)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A5189F" w:rsidRDefault="00A5189F" w:rsidP="00A5189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(Joe/Maribel 10/18/19 agenda)</w:t>
      </w:r>
    </w:p>
    <w:p w:rsidR="00A5189F" w:rsidRDefault="00A5189F" w:rsidP="00A5189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(on going)</w:t>
      </w:r>
    </w:p>
    <w:p w:rsidR="00A5189F" w:rsidRDefault="00A5189F" w:rsidP="0088387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CCCCO Grants</w:t>
      </w:r>
    </w:p>
    <w:p w:rsidR="0088387A" w:rsidRPr="0088387A" w:rsidRDefault="0088387A" w:rsidP="0088387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</w:p>
    <w:p w:rsidR="00A5189F" w:rsidRDefault="00A5189F" w:rsidP="00A5189F">
      <w:pPr>
        <w:jc w:val="both"/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Adjourned:  </w:t>
      </w:r>
      <w:r>
        <w:rPr>
          <w:rFonts w:ascii="Arial" w:hAnsi="Arial" w:cs="Arial"/>
          <w:sz w:val="20"/>
          <w:szCs w:val="20"/>
        </w:rPr>
        <w:t>10:0</w:t>
      </w:r>
      <w:r w:rsidR="0088387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8D0F93" w:rsidRDefault="008D0F93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8D0F93" w:rsidRDefault="008D0F93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EF48F9" w:rsidRPr="008D0F93" w:rsidRDefault="00A518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 </w:t>
      </w:r>
      <w:r w:rsidR="0088387A">
        <w:rPr>
          <w:rFonts w:ascii="Arial" w:hAnsi="Arial" w:cs="Arial"/>
          <w:b/>
          <w:sz w:val="20"/>
          <w:szCs w:val="20"/>
        </w:rPr>
        <w:t>April 3</w:t>
      </w:r>
      <w:r>
        <w:rPr>
          <w:rFonts w:ascii="Arial" w:hAnsi="Arial" w:cs="Arial"/>
          <w:b/>
          <w:sz w:val="20"/>
          <w:szCs w:val="20"/>
        </w:rPr>
        <w:t>, 2020</w:t>
      </w:r>
    </w:p>
    <w:sectPr w:rsidR="00EF48F9" w:rsidRPr="008D0F93" w:rsidSect="00A5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85" w:rsidRDefault="00E55085" w:rsidP="00E55085">
      <w:r>
        <w:separator/>
      </w:r>
    </w:p>
  </w:endnote>
  <w:endnote w:type="continuationSeparator" w:id="0">
    <w:p w:rsidR="00E55085" w:rsidRDefault="00E55085" w:rsidP="00E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85" w:rsidRDefault="00E55085" w:rsidP="00E55085">
      <w:r>
        <w:separator/>
      </w:r>
    </w:p>
  </w:footnote>
  <w:footnote w:type="continuationSeparator" w:id="0">
    <w:p w:rsidR="00E55085" w:rsidRDefault="00E55085" w:rsidP="00E5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08876" o:spid="_x0000_s2050" type="#_x0000_t136" style="position:absolute;margin-left:0;margin-top:0;width:589.7pt;height:13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08877" o:spid="_x0000_s2051" type="#_x0000_t136" style="position:absolute;margin-left:0;margin-top:0;width:589.7pt;height:13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85" w:rsidRDefault="00E550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08875" o:spid="_x0000_s2049" type="#_x0000_t136" style="position:absolute;margin-left:0;margin-top:0;width:589.7pt;height:13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EA"/>
    <w:multiLevelType w:val="hybridMultilevel"/>
    <w:tmpl w:val="7FF2C604"/>
    <w:lvl w:ilvl="0" w:tplc="4CAE482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F13773A"/>
    <w:multiLevelType w:val="hybridMultilevel"/>
    <w:tmpl w:val="63622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3F1269"/>
    <w:multiLevelType w:val="hybridMultilevel"/>
    <w:tmpl w:val="F97A6B7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706502"/>
    <w:multiLevelType w:val="hybridMultilevel"/>
    <w:tmpl w:val="49803A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050528B"/>
    <w:multiLevelType w:val="hybridMultilevel"/>
    <w:tmpl w:val="C5F25AC6"/>
    <w:lvl w:ilvl="0" w:tplc="04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5" w15:restartNumberingAfterBreak="0">
    <w:nsid w:val="30474E6C"/>
    <w:multiLevelType w:val="hybridMultilevel"/>
    <w:tmpl w:val="EED26D90"/>
    <w:lvl w:ilvl="0" w:tplc="D43A2EE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6" w15:restartNumberingAfterBreak="0">
    <w:nsid w:val="457738C3"/>
    <w:multiLevelType w:val="hybridMultilevel"/>
    <w:tmpl w:val="03448016"/>
    <w:lvl w:ilvl="0" w:tplc="63D8C06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A2061"/>
    <w:multiLevelType w:val="hybridMultilevel"/>
    <w:tmpl w:val="F7064A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66870D3"/>
    <w:multiLevelType w:val="hybridMultilevel"/>
    <w:tmpl w:val="B01803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F"/>
    <w:rsid w:val="00011608"/>
    <w:rsid w:val="00120982"/>
    <w:rsid w:val="001951C5"/>
    <w:rsid w:val="001C1AEC"/>
    <w:rsid w:val="001D40E0"/>
    <w:rsid w:val="00245F0C"/>
    <w:rsid w:val="0031683A"/>
    <w:rsid w:val="003E0398"/>
    <w:rsid w:val="00400F4D"/>
    <w:rsid w:val="00471A2D"/>
    <w:rsid w:val="00480973"/>
    <w:rsid w:val="00485A50"/>
    <w:rsid w:val="004F0E61"/>
    <w:rsid w:val="00555785"/>
    <w:rsid w:val="005C3139"/>
    <w:rsid w:val="005C792B"/>
    <w:rsid w:val="00614C1A"/>
    <w:rsid w:val="0061572A"/>
    <w:rsid w:val="00715237"/>
    <w:rsid w:val="007B4E23"/>
    <w:rsid w:val="007F58D1"/>
    <w:rsid w:val="0088387A"/>
    <w:rsid w:val="008D0F93"/>
    <w:rsid w:val="008F63F7"/>
    <w:rsid w:val="00971B9B"/>
    <w:rsid w:val="00A176ED"/>
    <w:rsid w:val="00A5189F"/>
    <w:rsid w:val="00A85F03"/>
    <w:rsid w:val="00BB3F3C"/>
    <w:rsid w:val="00BC0FB0"/>
    <w:rsid w:val="00C64DE1"/>
    <w:rsid w:val="00CC500F"/>
    <w:rsid w:val="00CE511A"/>
    <w:rsid w:val="00D6213D"/>
    <w:rsid w:val="00D75450"/>
    <w:rsid w:val="00DF018C"/>
    <w:rsid w:val="00E1099E"/>
    <w:rsid w:val="00E55085"/>
    <w:rsid w:val="00E61835"/>
    <w:rsid w:val="00EF48F9"/>
    <w:rsid w:val="00FB064A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ACD869F-3A3F-4672-A5ED-0071F9F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8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189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18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0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0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Annette Nix</cp:lastModifiedBy>
  <cp:revision>27</cp:revision>
  <dcterms:created xsi:type="dcterms:W3CDTF">2020-03-09T17:06:00Z</dcterms:created>
  <dcterms:modified xsi:type="dcterms:W3CDTF">2020-04-01T18:53:00Z</dcterms:modified>
</cp:coreProperties>
</file>