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692E6D" w:rsidRDefault="00602DEA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P</w:t>
      </w:r>
      <w:r w:rsidR="00583D28" w:rsidRPr="00692E6D">
        <w:rPr>
          <w:rFonts w:ascii="Arial" w:hAnsi="Arial" w:cs="Arial"/>
          <w:b/>
          <w:sz w:val="20"/>
          <w:szCs w:val="20"/>
        </w:rPr>
        <w:t>orterville College</w:t>
      </w:r>
    </w:p>
    <w:p w:rsidR="00583D28" w:rsidRPr="00692E6D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Budget Committee</w:t>
      </w:r>
      <w:r w:rsidR="000B225F" w:rsidRPr="00692E6D">
        <w:rPr>
          <w:rFonts w:ascii="Arial" w:hAnsi="Arial" w:cs="Arial"/>
          <w:b/>
          <w:sz w:val="20"/>
          <w:szCs w:val="20"/>
        </w:rPr>
        <w:t xml:space="preserve"> </w:t>
      </w:r>
      <w:r w:rsidRPr="00692E6D">
        <w:rPr>
          <w:rFonts w:ascii="Arial" w:hAnsi="Arial" w:cs="Arial"/>
          <w:b/>
          <w:sz w:val="20"/>
          <w:szCs w:val="20"/>
        </w:rPr>
        <w:t>Agenda</w:t>
      </w:r>
    </w:p>
    <w:p w:rsidR="00583D28" w:rsidRPr="00692E6D" w:rsidRDefault="00692E6D" w:rsidP="008003F4">
      <w:pPr>
        <w:jc w:val="center"/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February 5</w:t>
      </w:r>
      <w:r w:rsidR="00C50E20" w:rsidRPr="00692E6D">
        <w:rPr>
          <w:rFonts w:ascii="Arial" w:hAnsi="Arial" w:cs="Arial"/>
          <w:b/>
          <w:sz w:val="20"/>
          <w:szCs w:val="20"/>
        </w:rPr>
        <w:t xml:space="preserve">, </w:t>
      </w:r>
      <w:r w:rsidR="0079695B" w:rsidRPr="00692E6D">
        <w:rPr>
          <w:rFonts w:ascii="Arial" w:hAnsi="Arial" w:cs="Arial"/>
          <w:b/>
          <w:sz w:val="20"/>
          <w:szCs w:val="20"/>
        </w:rPr>
        <w:t>20</w:t>
      </w:r>
      <w:r w:rsidR="0052730A" w:rsidRPr="00692E6D">
        <w:rPr>
          <w:rFonts w:ascii="Arial" w:hAnsi="Arial" w:cs="Arial"/>
          <w:b/>
          <w:sz w:val="20"/>
          <w:szCs w:val="20"/>
        </w:rPr>
        <w:t>2</w:t>
      </w:r>
      <w:r w:rsidRPr="00692E6D">
        <w:rPr>
          <w:rFonts w:ascii="Arial" w:hAnsi="Arial" w:cs="Arial"/>
          <w:b/>
          <w:sz w:val="20"/>
          <w:szCs w:val="20"/>
        </w:rPr>
        <w:t>1</w:t>
      </w:r>
    </w:p>
    <w:p w:rsidR="00D44448" w:rsidRPr="00692E6D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8</w:t>
      </w:r>
      <w:r w:rsidR="00D44448" w:rsidRPr="00692E6D">
        <w:rPr>
          <w:rFonts w:ascii="Arial" w:hAnsi="Arial" w:cs="Arial"/>
          <w:b/>
          <w:sz w:val="20"/>
          <w:szCs w:val="20"/>
        </w:rPr>
        <w:t>:</w:t>
      </w:r>
      <w:r w:rsidR="006C1437" w:rsidRPr="00692E6D">
        <w:rPr>
          <w:rFonts w:ascii="Arial" w:hAnsi="Arial" w:cs="Arial"/>
          <w:b/>
          <w:sz w:val="20"/>
          <w:szCs w:val="20"/>
        </w:rPr>
        <w:t>30</w:t>
      </w:r>
      <w:r w:rsidR="00D44448" w:rsidRPr="00692E6D">
        <w:rPr>
          <w:rFonts w:ascii="Arial" w:hAnsi="Arial" w:cs="Arial"/>
          <w:b/>
          <w:sz w:val="20"/>
          <w:szCs w:val="20"/>
        </w:rPr>
        <w:t>-</w:t>
      </w:r>
      <w:r w:rsidR="006C1437" w:rsidRPr="00692E6D">
        <w:rPr>
          <w:rFonts w:ascii="Arial" w:hAnsi="Arial" w:cs="Arial"/>
          <w:b/>
          <w:sz w:val="20"/>
          <w:szCs w:val="20"/>
        </w:rPr>
        <w:t>10</w:t>
      </w:r>
      <w:r w:rsidR="00D44448" w:rsidRPr="00692E6D">
        <w:rPr>
          <w:rFonts w:ascii="Arial" w:hAnsi="Arial" w:cs="Arial"/>
          <w:b/>
          <w:sz w:val="20"/>
          <w:szCs w:val="20"/>
        </w:rPr>
        <w:t>:</w:t>
      </w:r>
      <w:r w:rsidRPr="00692E6D">
        <w:rPr>
          <w:rFonts w:ascii="Arial" w:hAnsi="Arial" w:cs="Arial"/>
          <w:b/>
          <w:sz w:val="20"/>
          <w:szCs w:val="20"/>
        </w:rPr>
        <w:t>0</w:t>
      </w:r>
      <w:r w:rsidR="00D44448" w:rsidRPr="00692E6D">
        <w:rPr>
          <w:rFonts w:ascii="Arial" w:hAnsi="Arial" w:cs="Arial"/>
          <w:b/>
          <w:sz w:val="20"/>
          <w:szCs w:val="20"/>
        </w:rPr>
        <w:t xml:space="preserve">0 </w:t>
      </w:r>
      <w:r w:rsidR="004443BE" w:rsidRPr="00692E6D">
        <w:rPr>
          <w:rFonts w:ascii="Arial" w:hAnsi="Arial" w:cs="Arial"/>
          <w:b/>
          <w:sz w:val="20"/>
          <w:szCs w:val="20"/>
        </w:rPr>
        <w:t>A</w:t>
      </w:r>
      <w:r w:rsidR="00D44448" w:rsidRPr="00692E6D">
        <w:rPr>
          <w:rFonts w:ascii="Arial" w:hAnsi="Arial" w:cs="Arial"/>
          <w:b/>
          <w:sz w:val="20"/>
          <w:szCs w:val="20"/>
        </w:rPr>
        <w:t>M</w:t>
      </w:r>
      <w:r w:rsidR="00602DEA" w:rsidRPr="00692E6D">
        <w:rPr>
          <w:rFonts w:ascii="Arial" w:hAnsi="Arial" w:cs="Arial"/>
          <w:b/>
          <w:sz w:val="20"/>
          <w:szCs w:val="20"/>
        </w:rPr>
        <w:t xml:space="preserve"> </w:t>
      </w:r>
    </w:p>
    <w:p w:rsidR="00602DEA" w:rsidRPr="00692E6D" w:rsidRDefault="00602DEA" w:rsidP="004443BE">
      <w:pPr>
        <w:jc w:val="center"/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Via Zoom</w:t>
      </w:r>
    </w:p>
    <w:p w:rsidR="00445BB9" w:rsidRPr="00692E6D" w:rsidRDefault="00445BB9" w:rsidP="00DB76D0">
      <w:pPr>
        <w:jc w:val="center"/>
        <w:rPr>
          <w:rFonts w:ascii="Arial" w:hAnsi="Arial" w:cs="Arial"/>
          <w:sz w:val="52"/>
          <w:szCs w:val="20"/>
        </w:rPr>
      </w:pPr>
    </w:p>
    <w:p w:rsidR="006C1437" w:rsidRPr="00692E6D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692E6D" w:rsidRDefault="00583D28" w:rsidP="00583D28">
      <w:pPr>
        <w:rPr>
          <w:rFonts w:ascii="Arial" w:hAnsi="Arial" w:cs="Arial"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Chairs:</w:t>
      </w:r>
      <w:r w:rsidR="00AD5FBA" w:rsidRPr="00692E6D">
        <w:rPr>
          <w:rFonts w:ascii="Arial" w:hAnsi="Arial" w:cs="Arial"/>
          <w:sz w:val="20"/>
          <w:szCs w:val="20"/>
        </w:rPr>
        <w:t xml:space="preserve">  </w:t>
      </w:r>
      <w:r w:rsidRPr="00692E6D">
        <w:rPr>
          <w:rFonts w:ascii="Arial" w:hAnsi="Arial" w:cs="Arial"/>
          <w:sz w:val="20"/>
          <w:szCs w:val="20"/>
        </w:rPr>
        <w:t>Arlitha Williams-Harmon</w:t>
      </w:r>
      <w:r w:rsidR="00897BF5" w:rsidRPr="00692E6D">
        <w:rPr>
          <w:rFonts w:ascii="Arial" w:hAnsi="Arial" w:cs="Arial"/>
          <w:sz w:val="20"/>
          <w:szCs w:val="20"/>
        </w:rPr>
        <w:t>/</w:t>
      </w:r>
      <w:r w:rsidR="006C1437" w:rsidRPr="00692E6D">
        <w:rPr>
          <w:rFonts w:ascii="Arial" w:hAnsi="Arial" w:cs="Arial"/>
          <w:sz w:val="20"/>
          <w:szCs w:val="20"/>
        </w:rPr>
        <w:t>Joel Wiens</w:t>
      </w:r>
    </w:p>
    <w:p w:rsidR="00157068" w:rsidRPr="00692E6D" w:rsidRDefault="00583D28" w:rsidP="00583D28">
      <w:pPr>
        <w:rPr>
          <w:rFonts w:ascii="Arial" w:hAnsi="Arial" w:cs="Arial"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Members:</w:t>
      </w:r>
      <w:r w:rsidRPr="00692E6D">
        <w:rPr>
          <w:rFonts w:ascii="Arial" w:hAnsi="Arial" w:cs="Arial"/>
          <w:sz w:val="20"/>
          <w:szCs w:val="20"/>
        </w:rPr>
        <w:t xml:space="preserve"> </w:t>
      </w:r>
      <w:r w:rsidR="00650177" w:rsidRPr="00692E6D">
        <w:rPr>
          <w:rFonts w:ascii="Arial" w:hAnsi="Arial" w:cs="Arial"/>
          <w:sz w:val="20"/>
          <w:szCs w:val="20"/>
        </w:rPr>
        <w:t xml:space="preserve">Primavera Arvizu, </w:t>
      </w:r>
      <w:r w:rsidR="00F92952" w:rsidRPr="00692E6D">
        <w:rPr>
          <w:rFonts w:ascii="Arial" w:hAnsi="Arial" w:cs="Arial"/>
          <w:sz w:val="20"/>
          <w:szCs w:val="20"/>
        </w:rPr>
        <w:t xml:space="preserve">Vern Butler, </w:t>
      </w:r>
      <w:r w:rsidR="00897BF5" w:rsidRPr="00692E6D">
        <w:rPr>
          <w:rFonts w:ascii="Arial" w:hAnsi="Arial" w:cs="Arial"/>
          <w:sz w:val="20"/>
          <w:szCs w:val="20"/>
        </w:rPr>
        <w:t>Joseph Cas</w:t>
      </w:r>
      <w:r w:rsidR="00FF6718" w:rsidRPr="00692E6D">
        <w:rPr>
          <w:rFonts w:ascii="Arial" w:hAnsi="Arial" w:cs="Arial"/>
          <w:sz w:val="20"/>
          <w:szCs w:val="20"/>
        </w:rPr>
        <w:t>c</w:t>
      </w:r>
      <w:r w:rsidR="00897BF5" w:rsidRPr="00692E6D">
        <w:rPr>
          <w:rFonts w:ascii="Arial" w:hAnsi="Arial" w:cs="Arial"/>
          <w:sz w:val="20"/>
          <w:szCs w:val="20"/>
        </w:rPr>
        <w:t xml:space="preserve">io, </w:t>
      </w:r>
      <w:r w:rsidR="00D44448" w:rsidRPr="00692E6D">
        <w:rPr>
          <w:rFonts w:ascii="Arial" w:hAnsi="Arial" w:cs="Arial"/>
          <w:sz w:val="20"/>
          <w:szCs w:val="20"/>
        </w:rPr>
        <w:t xml:space="preserve">Erin </w:t>
      </w:r>
      <w:r w:rsidR="0052730A" w:rsidRPr="00692E6D">
        <w:rPr>
          <w:rFonts w:ascii="Arial" w:hAnsi="Arial" w:cs="Arial"/>
          <w:sz w:val="20"/>
          <w:szCs w:val="20"/>
        </w:rPr>
        <w:t>Wingfield</w:t>
      </w:r>
      <w:r w:rsidR="00D44448" w:rsidRPr="00692E6D">
        <w:rPr>
          <w:rFonts w:ascii="Arial" w:hAnsi="Arial" w:cs="Arial"/>
          <w:sz w:val="20"/>
          <w:szCs w:val="20"/>
        </w:rPr>
        <w:t xml:space="preserve">, </w:t>
      </w:r>
      <w:r w:rsidR="00586C42" w:rsidRPr="00692E6D">
        <w:rPr>
          <w:rFonts w:ascii="Arial" w:hAnsi="Arial" w:cs="Arial"/>
          <w:sz w:val="20"/>
          <w:szCs w:val="20"/>
        </w:rPr>
        <w:t xml:space="preserve">Matthew Flummer, </w:t>
      </w:r>
      <w:r w:rsidR="00F92952" w:rsidRPr="00692E6D">
        <w:rPr>
          <w:rFonts w:ascii="Arial" w:hAnsi="Arial" w:cs="Arial"/>
          <w:sz w:val="20"/>
          <w:szCs w:val="20"/>
        </w:rPr>
        <w:t xml:space="preserve">Jodie Logan, </w:t>
      </w:r>
      <w:r w:rsidR="006C1437" w:rsidRPr="00692E6D">
        <w:rPr>
          <w:rFonts w:ascii="Arial" w:hAnsi="Arial" w:cs="Arial"/>
          <w:sz w:val="20"/>
          <w:szCs w:val="20"/>
        </w:rPr>
        <w:t>Theodore “</w:t>
      </w:r>
      <w:proofErr w:type="spellStart"/>
      <w:r w:rsidR="006C1437" w:rsidRPr="00692E6D">
        <w:rPr>
          <w:rFonts w:ascii="Arial" w:hAnsi="Arial" w:cs="Arial"/>
          <w:sz w:val="20"/>
          <w:szCs w:val="20"/>
        </w:rPr>
        <w:t>Diran</w:t>
      </w:r>
      <w:proofErr w:type="spellEnd"/>
      <w:r w:rsidR="006C1437" w:rsidRPr="00692E6D">
        <w:rPr>
          <w:rFonts w:ascii="Arial" w:hAnsi="Arial" w:cs="Arial"/>
          <w:sz w:val="20"/>
          <w:szCs w:val="20"/>
        </w:rPr>
        <w:t xml:space="preserve">” Lyons, </w:t>
      </w:r>
      <w:r w:rsidR="0052730A" w:rsidRPr="00692E6D">
        <w:rPr>
          <w:rFonts w:ascii="Arial" w:hAnsi="Arial" w:cs="Arial"/>
          <w:sz w:val="20"/>
          <w:szCs w:val="20"/>
        </w:rPr>
        <w:t xml:space="preserve">Michelle Miller-Galaz, </w:t>
      </w:r>
      <w:r w:rsidR="00F92952" w:rsidRPr="00692E6D">
        <w:rPr>
          <w:rFonts w:ascii="Arial" w:hAnsi="Arial" w:cs="Arial"/>
          <w:sz w:val="20"/>
          <w:szCs w:val="20"/>
        </w:rPr>
        <w:t xml:space="preserve">Jay Navarrette, </w:t>
      </w:r>
      <w:r w:rsidR="00106F01" w:rsidRPr="00692E6D">
        <w:rPr>
          <w:rFonts w:ascii="Arial" w:hAnsi="Arial" w:cs="Arial"/>
          <w:sz w:val="20"/>
          <w:szCs w:val="20"/>
        </w:rPr>
        <w:t xml:space="preserve">Jennie Porreco, </w:t>
      </w:r>
      <w:r w:rsidR="00D96E04" w:rsidRPr="00692E6D">
        <w:rPr>
          <w:rFonts w:ascii="Arial" w:hAnsi="Arial" w:cs="Arial"/>
          <w:sz w:val="20"/>
          <w:szCs w:val="20"/>
        </w:rPr>
        <w:t xml:space="preserve">Miguel Ruelas, </w:t>
      </w:r>
      <w:r w:rsidR="0052730A" w:rsidRPr="00692E6D">
        <w:rPr>
          <w:rFonts w:ascii="Arial" w:hAnsi="Arial" w:cs="Arial"/>
          <w:sz w:val="20"/>
          <w:szCs w:val="20"/>
        </w:rPr>
        <w:t>Thad Russell</w:t>
      </w:r>
      <w:r w:rsidR="00897BF5" w:rsidRPr="00692E6D">
        <w:rPr>
          <w:rFonts w:ascii="Arial" w:hAnsi="Arial" w:cs="Arial"/>
          <w:sz w:val="20"/>
          <w:szCs w:val="20"/>
        </w:rPr>
        <w:t>,</w:t>
      </w:r>
      <w:r w:rsidR="00650177" w:rsidRPr="00692E6D">
        <w:rPr>
          <w:rFonts w:ascii="Arial" w:hAnsi="Arial" w:cs="Arial"/>
          <w:sz w:val="20"/>
          <w:szCs w:val="20"/>
        </w:rPr>
        <w:t xml:space="preserve"> </w:t>
      </w:r>
      <w:r w:rsidR="00692E6D" w:rsidRPr="00692E6D">
        <w:rPr>
          <w:rFonts w:ascii="Arial" w:hAnsi="Arial" w:cs="Arial"/>
          <w:sz w:val="20"/>
          <w:szCs w:val="20"/>
        </w:rPr>
        <w:t xml:space="preserve">Classified (vacant) </w:t>
      </w:r>
      <w:r w:rsidR="00522E5E" w:rsidRPr="00692E6D">
        <w:rPr>
          <w:rFonts w:ascii="Arial" w:hAnsi="Arial" w:cs="Arial"/>
          <w:sz w:val="20"/>
          <w:szCs w:val="20"/>
        </w:rPr>
        <w:t>ASPC Rep</w:t>
      </w:r>
      <w:r w:rsidR="00692E6D" w:rsidRPr="00692E6D">
        <w:rPr>
          <w:rFonts w:ascii="Arial" w:hAnsi="Arial" w:cs="Arial"/>
          <w:sz w:val="20"/>
          <w:szCs w:val="20"/>
        </w:rPr>
        <w:t xml:space="preserve"> (vacant)</w:t>
      </w:r>
    </w:p>
    <w:p w:rsidR="009E7751" w:rsidRPr="00692E6D" w:rsidRDefault="009E7751" w:rsidP="00583D28">
      <w:pPr>
        <w:rPr>
          <w:rFonts w:ascii="Arial" w:hAnsi="Arial" w:cs="Arial"/>
          <w:sz w:val="20"/>
          <w:szCs w:val="20"/>
        </w:rPr>
      </w:pPr>
    </w:p>
    <w:p w:rsidR="00765B8C" w:rsidRPr="00692E6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Call to Order</w:t>
      </w:r>
    </w:p>
    <w:p w:rsidR="00765B8C" w:rsidRPr="00692E6D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692E6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692E6D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692E6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692E6D" w:rsidRDefault="00C50E20" w:rsidP="002C7379">
      <w:pPr>
        <w:ind w:left="990"/>
        <w:rPr>
          <w:rFonts w:ascii="Arial" w:hAnsi="Arial" w:cs="Arial"/>
          <w:sz w:val="20"/>
          <w:szCs w:val="20"/>
        </w:rPr>
      </w:pPr>
      <w:r w:rsidRPr="00692E6D">
        <w:rPr>
          <w:rFonts w:ascii="Arial" w:hAnsi="Arial" w:cs="Arial"/>
          <w:sz w:val="20"/>
          <w:szCs w:val="20"/>
        </w:rPr>
        <w:t>November 20</w:t>
      </w:r>
      <w:r w:rsidR="00EA1318" w:rsidRPr="00692E6D">
        <w:rPr>
          <w:rFonts w:ascii="Arial" w:hAnsi="Arial" w:cs="Arial"/>
          <w:sz w:val="20"/>
          <w:szCs w:val="20"/>
        </w:rPr>
        <w:t xml:space="preserve">, </w:t>
      </w:r>
      <w:r w:rsidR="001119DF" w:rsidRPr="00692E6D">
        <w:rPr>
          <w:rFonts w:ascii="Arial" w:hAnsi="Arial" w:cs="Arial"/>
          <w:sz w:val="20"/>
          <w:szCs w:val="20"/>
        </w:rPr>
        <w:t>2020</w:t>
      </w:r>
    </w:p>
    <w:p w:rsidR="00DB6F59" w:rsidRPr="00692E6D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Pr="00692E6D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Budget Calendar Review</w:t>
      </w:r>
    </w:p>
    <w:p w:rsidR="00317BAB" w:rsidRPr="00692E6D" w:rsidRDefault="00317BAB" w:rsidP="00317BAB">
      <w:pPr>
        <w:rPr>
          <w:rFonts w:ascii="Arial" w:hAnsi="Arial" w:cs="Arial"/>
          <w:b/>
          <w:sz w:val="20"/>
          <w:szCs w:val="20"/>
        </w:rPr>
      </w:pPr>
    </w:p>
    <w:p w:rsidR="00692E6D" w:rsidRPr="00692E6D" w:rsidRDefault="00692E6D" w:rsidP="00692E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Grants Update</w:t>
      </w:r>
    </w:p>
    <w:p w:rsidR="00692E6D" w:rsidRPr="00692E6D" w:rsidRDefault="00692E6D" w:rsidP="00692E6D">
      <w:pPr>
        <w:ind w:left="360"/>
        <w:rPr>
          <w:rFonts w:ascii="Arial" w:eastAsiaTheme="minorHAnsi" w:hAnsi="Arial" w:cs="Arial"/>
          <w:b/>
          <w:sz w:val="20"/>
          <w:szCs w:val="20"/>
        </w:rPr>
      </w:pPr>
    </w:p>
    <w:p w:rsidR="00692E6D" w:rsidRPr="00692E6D" w:rsidRDefault="00692E6D" w:rsidP="00692E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Governor’s FY21-22 Budget -</w:t>
      </w:r>
      <w:r w:rsidRPr="00692E6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692E6D">
          <w:rPr>
            <w:rStyle w:val="Hyperlink"/>
            <w:rFonts w:ascii="Arial" w:hAnsi="Arial" w:cs="Arial"/>
            <w:sz w:val="20"/>
            <w:szCs w:val="20"/>
          </w:rPr>
          <w:t>https://ccleague.org/sites/default/files/pdf/state-advocacy/final_2021_joint_analysis_governors_budget_1-8-21.pdf</w:t>
        </w:r>
      </w:hyperlink>
    </w:p>
    <w:p w:rsidR="00692E6D" w:rsidRPr="00692E6D" w:rsidRDefault="00692E6D" w:rsidP="00692E6D">
      <w:pPr>
        <w:ind w:left="360"/>
        <w:rPr>
          <w:rFonts w:ascii="Arial" w:eastAsiaTheme="minorHAnsi" w:hAnsi="Arial" w:cs="Arial"/>
          <w:sz w:val="20"/>
          <w:szCs w:val="20"/>
        </w:rPr>
      </w:pPr>
    </w:p>
    <w:p w:rsidR="00692E6D" w:rsidRPr="00692E6D" w:rsidRDefault="00692E6D" w:rsidP="00692E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COVID Funding Update</w:t>
      </w:r>
    </w:p>
    <w:p w:rsidR="00692E6D" w:rsidRPr="00692E6D" w:rsidRDefault="00692E6D" w:rsidP="00692E6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92E6D">
        <w:rPr>
          <w:rFonts w:ascii="Arial" w:hAnsi="Arial" w:cs="Arial"/>
          <w:sz w:val="20"/>
          <w:szCs w:val="20"/>
        </w:rPr>
        <w:t>Higher Education Emergency Relief Fund (HEERF) I Quarterly Report – see attached</w:t>
      </w:r>
    </w:p>
    <w:p w:rsidR="00692E6D" w:rsidRPr="00692E6D" w:rsidRDefault="00692E6D" w:rsidP="00692E6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92E6D">
        <w:rPr>
          <w:rFonts w:ascii="Arial" w:hAnsi="Arial" w:cs="Arial"/>
          <w:sz w:val="20"/>
          <w:szCs w:val="20"/>
        </w:rPr>
        <w:t>Higher Education Emergency Relief Fund (HEERF) II Allocation – see attached (</w:t>
      </w:r>
      <w:hyperlink r:id="rId9" w:history="1">
        <w:r w:rsidRPr="00692E6D">
          <w:rPr>
            <w:rStyle w:val="Hyperlink"/>
            <w:rFonts w:ascii="Arial" w:hAnsi="Arial" w:cs="Arial"/>
            <w:sz w:val="20"/>
            <w:szCs w:val="20"/>
          </w:rPr>
          <w:t>https://www.portervillecollege.edu/financial-aid/cares-act-funds-disclosures</w:t>
        </w:r>
      </w:hyperlink>
      <w:r w:rsidRPr="00692E6D">
        <w:rPr>
          <w:rFonts w:ascii="Arial" w:hAnsi="Arial" w:cs="Arial"/>
          <w:sz w:val="20"/>
          <w:szCs w:val="20"/>
        </w:rPr>
        <w:t>)</w:t>
      </w:r>
    </w:p>
    <w:p w:rsidR="00692E6D" w:rsidRPr="00692E6D" w:rsidRDefault="00692E6D" w:rsidP="00692E6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92E6D">
        <w:rPr>
          <w:rFonts w:ascii="Arial" w:hAnsi="Arial" w:cs="Arial"/>
          <w:sz w:val="20"/>
          <w:szCs w:val="20"/>
        </w:rPr>
        <w:t>COVID-19 Response Block Grant Federal Report (CRF) Districtwide Report – see attached (the below table is just my notes)</w:t>
      </w:r>
    </w:p>
    <w:p w:rsidR="00692E6D" w:rsidRPr="00692E6D" w:rsidRDefault="00692E6D" w:rsidP="00692E6D">
      <w:pPr>
        <w:ind w:left="1800"/>
        <w:rPr>
          <w:rFonts w:ascii="Arial" w:eastAsiaTheme="minorHAnsi" w:hAnsi="Arial" w:cs="Arial"/>
          <w:sz w:val="20"/>
          <w:szCs w:val="20"/>
        </w:rPr>
      </w:pPr>
      <w:r w:rsidRPr="00692E6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47260" cy="1539240"/>
            <wp:effectExtent l="0" t="0" r="0" b="3810"/>
            <wp:docPr id="1" name="Picture 1" descr="cid:image004.jpg@01D6EFEC.C02F8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6EFEC.C02F8B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DF" w:rsidRPr="00692E6D" w:rsidRDefault="001119DF" w:rsidP="0091254D">
      <w:pPr>
        <w:rPr>
          <w:rFonts w:ascii="Arial" w:hAnsi="Arial" w:cs="Arial"/>
          <w:b/>
          <w:sz w:val="20"/>
          <w:szCs w:val="20"/>
        </w:rPr>
      </w:pPr>
    </w:p>
    <w:p w:rsidR="00317BAB" w:rsidRPr="00692E6D" w:rsidRDefault="00317BAB" w:rsidP="00317BA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692E6D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Other</w:t>
      </w:r>
    </w:p>
    <w:p w:rsidR="00CE611E" w:rsidRPr="00692E6D" w:rsidRDefault="00CE611E" w:rsidP="00CE611E">
      <w:pPr>
        <w:ind w:left="990"/>
        <w:rPr>
          <w:rFonts w:ascii="Arial" w:hAnsi="Arial" w:cs="Arial"/>
          <w:sz w:val="20"/>
          <w:szCs w:val="20"/>
        </w:rPr>
      </w:pPr>
      <w:r w:rsidRPr="00692E6D">
        <w:rPr>
          <w:rFonts w:ascii="Arial" w:hAnsi="Arial" w:cs="Arial"/>
          <w:sz w:val="20"/>
          <w:szCs w:val="20"/>
        </w:rPr>
        <w:t>Suggestion Box</w:t>
      </w:r>
      <w:r w:rsidR="002E40DD" w:rsidRPr="00692E6D">
        <w:rPr>
          <w:rFonts w:ascii="Arial" w:hAnsi="Arial" w:cs="Arial"/>
          <w:sz w:val="20"/>
          <w:szCs w:val="20"/>
        </w:rPr>
        <w:t xml:space="preserve"> (on going)</w:t>
      </w:r>
    </w:p>
    <w:p w:rsidR="000402F5" w:rsidRPr="00692E6D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Pr="00692E6D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Future Agenda Items</w:t>
      </w:r>
    </w:p>
    <w:p w:rsidR="00700D54" w:rsidRPr="00692E6D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92E6D">
        <w:rPr>
          <w:rFonts w:ascii="Arial" w:hAnsi="Arial" w:cs="Arial"/>
          <w:sz w:val="20"/>
          <w:szCs w:val="20"/>
        </w:rPr>
        <w:t>Revise Budget Calendar (</w:t>
      </w:r>
      <w:r w:rsidR="0063791B" w:rsidRPr="00692E6D">
        <w:rPr>
          <w:rFonts w:ascii="Arial" w:hAnsi="Arial" w:cs="Arial"/>
          <w:sz w:val="20"/>
          <w:szCs w:val="20"/>
        </w:rPr>
        <w:t>ongoing</w:t>
      </w:r>
      <w:r w:rsidRPr="00692E6D">
        <w:rPr>
          <w:rFonts w:ascii="Arial" w:hAnsi="Arial" w:cs="Arial"/>
          <w:sz w:val="20"/>
          <w:szCs w:val="20"/>
        </w:rPr>
        <w:t>)</w:t>
      </w:r>
    </w:p>
    <w:p w:rsidR="00107A75" w:rsidRPr="00692E6D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692E6D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2E6D">
        <w:rPr>
          <w:rFonts w:ascii="Arial" w:hAnsi="Arial" w:cs="Arial"/>
          <w:b/>
          <w:sz w:val="20"/>
          <w:szCs w:val="20"/>
        </w:rPr>
        <w:t>Adjournment</w:t>
      </w:r>
    </w:p>
    <w:p w:rsidR="001761F2" w:rsidRPr="00692E6D" w:rsidRDefault="001761F2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732B3A" w:rsidRPr="00692E6D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32B3A" w:rsidRPr="00692E6D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933237" w:rsidRPr="00692E6D" w:rsidRDefault="00583D28" w:rsidP="00624588">
      <w:pPr>
        <w:jc w:val="both"/>
        <w:rPr>
          <w:rFonts w:ascii="Arial" w:hAnsi="Arial" w:cs="Arial"/>
        </w:rPr>
      </w:pPr>
      <w:r w:rsidRPr="00692E6D">
        <w:rPr>
          <w:rFonts w:ascii="Arial" w:hAnsi="Arial" w:cs="Arial"/>
          <w:b/>
          <w:sz w:val="20"/>
          <w:szCs w:val="20"/>
        </w:rPr>
        <w:t>Next Meeting</w:t>
      </w:r>
      <w:r w:rsidR="00C534E0" w:rsidRPr="00692E6D">
        <w:rPr>
          <w:rFonts w:ascii="Arial" w:hAnsi="Arial" w:cs="Arial"/>
          <w:b/>
          <w:sz w:val="20"/>
          <w:szCs w:val="20"/>
        </w:rPr>
        <w:t xml:space="preserve">:  </w:t>
      </w:r>
      <w:r w:rsidR="00692E6D" w:rsidRPr="00692E6D">
        <w:rPr>
          <w:rFonts w:ascii="Arial" w:hAnsi="Arial" w:cs="Arial"/>
          <w:b/>
          <w:sz w:val="20"/>
          <w:szCs w:val="20"/>
        </w:rPr>
        <w:t>February 19, 2021</w:t>
      </w:r>
    </w:p>
    <w:sectPr w:rsidR="00933237" w:rsidRPr="00692E6D" w:rsidSect="001761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4A7DDB"/>
    <w:multiLevelType w:val="hybridMultilevel"/>
    <w:tmpl w:val="0F3A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4F33EC2"/>
    <w:multiLevelType w:val="hybridMultilevel"/>
    <w:tmpl w:val="C696FC6E"/>
    <w:lvl w:ilvl="0" w:tplc="B6A08F2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7"/>
  </w:num>
  <w:num w:numId="5">
    <w:abstractNumId w:val="13"/>
  </w:num>
  <w:num w:numId="6">
    <w:abstractNumId w:val="15"/>
  </w:num>
  <w:num w:numId="7">
    <w:abstractNumId w:val="14"/>
  </w:num>
  <w:num w:numId="8">
    <w:abstractNumId w:val="0"/>
  </w:num>
  <w:num w:numId="9">
    <w:abstractNumId w:val="12"/>
  </w:num>
  <w:num w:numId="10">
    <w:abstractNumId w:val="9"/>
  </w:num>
  <w:num w:numId="11">
    <w:abstractNumId w:val="16"/>
  </w:num>
  <w:num w:numId="12">
    <w:abstractNumId w:val="7"/>
  </w:num>
  <w:num w:numId="13">
    <w:abstractNumId w:val="1"/>
  </w:num>
  <w:num w:numId="14">
    <w:abstractNumId w:val="10"/>
  </w:num>
  <w:num w:numId="15">
    <w:abstractNumId w:val="4"/>
  </w:num>
  <w:num w:numId="16">
    <w:abstractNumId w:val="8"/>
  </w:num>
  <w:num w:numId="17">
    <w:abstractNumId w:val="2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95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0695"/>
    <w:rsid w:val="00065DD9"/>
    <w:rsid w:val="0007552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119DF"/>
    <w:rsid w:val="0014050D"/>
    <w:rsid w:val="00157068"/>
    <w:rsid w:val="00172ED0"/>
    <w:rsid w:val="001761F2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249C"/>
    <w:rsid w:val="00273CAD"/>
    <w:rsid w:val="002A0C05"/>
    <w:rsid w:val="002A5380"/>
    <w:rsid w:val="002A580D"/>
    <w:rsid w:val="002B2F1E"/>
    <w:rsid w:val="002B301D"/>
    <w:rsid w:val="002C7379"/>
    <w:rsid w:val="002D728D"/>
    <w:rsid w:val="002E3FD4"/>
    <w:rsid w:val="002E40DD"/>
    <w:rsid w:val="002F49B6"/>
    <w:rsid w:val="003072AD"/>
    <w:rsid w:val="00310C52"/>
    <w:rsid w:val="00317BAB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A366D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C5704"/>
    <w:rsid w:val="004F3F57"/>
    <w:rsid w:val="00522E5E"/>
    <w:rsid w:val="0052730A"/>
    <w:rsid w:val="0055046E"/>
    <w:rsid w:val="00560105"/>
    <w:rsid w:val="005724C0"/>
    <w:rsid w:val="00583D28"/>
    <w:rsid w:val="00586C42"/>
    <w:rsid w:val="005A3821"/>
    <w:rsid w:val="005B6EB2"/>
    <w:rsid w:val="005D41CC"/>
    <w:rsid w:val="005D5C36"/>
    <w:rsid w:val="005F134F"/>
    <w:rsid w:val="00602DEA"/>
    <w:rsid w:val="00607D81"/>
    <w:rsid w:val="0061045E"/>
    <w:rsid w:val="006137D6"/>
    <w:rsid w:val="00624588"/>
    <w:rsid w:val="00627AF4"/>
    <w:rsid w:val="0063291D"/>
    <w:rsid w:val="006367A8"/>
    <w:rsid w:val="0063791B"/>
    <w:rsid w:val="00646D5C"/>
    <w:rsid w:val="00650177"/>
    <w:rsid w:val="00670BFF"/>
    <w:rsid w:val="00672AED"/>
    <w:rsid w:val="00691BF5"/>
    <w:rsid w:val="00692E6D"/>
    <w:rsid w:val="00694530"/>
    <w:rsid w:val="006C1437"/>
    <w:rsid w:val="006C6A35"/>
    <w:rsid w:val="006D5A49"/>
    <w:rsid w:val="00700D54"/>
    <w:rsid w:val="007073D4"/>
    <w:rsid w:val="007163A4"/>
    <w:rsid w:val="00732B3A"/>
    <w:rsid w:val="00752230"/>
    <w:rsid w:val="00756033"/>
    <w:rsid w:val="00757EDC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02005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254D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95AF7"/>
    <w:rsid w:val="00AC4F8C"/>
    <w:rsid w:val="00AD5FBA"/>
    <w:rsid w:val="00AD7C4A"/>
    <w:rsid w:val="00B00C45"/>
    <w:rsid w:val="00B03DA0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23A2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0E2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B76D0"/>
    <w:rsid w:val="00DC1B55"/>
    <w:rsid w:val="00DE5A8B"/>
    <w:rsid w:val="00DE66CC"/>
    <w:rsid w:val="00DF4759"/>
    <w:rsid w:val="00E13F31"/>
    <w:rsid w:val="00E173AA"/>
    <w:rsid w:val="00E3525D"/>
    <w:rsid w:val="00E4028F"/>
    <w:rsid w:val="00E4042D"/>
    <w:rsid w:val="00E419EB"/>
    <w:rsid w:val="00E52F35"/>
    <w:rsid w:val="00E72A6C"/>
    <w:rsid w:val="00E74A9A"/>
    <w:rsid w:val="00E76741"/>
    <w:rsid w:val="00EA1318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8"/>
    <o:shapelayout v:ext="edit">
      <o:idmap v:ext="edit" data="1"/>
    </o:shapelayout>
  </w:shapeDefaults>
  <w:decimalSymbol w:val="."/>
  <w:listSeparator w:val=","/>
  <w14:docId w14:val="39EF47B1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league.org/sites/default/files/pdf/state-advocacy/final_2021_joint_analysis_governors_budget_1-8-2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jpg@01D6EFEC.C02F8B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ortervillecollege.edu/financial-aid/cares-act-funds-disclosur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3EDA-7B00-4C4A-966E-ED78E277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41</cp:revision>
  <cp:lastPrinted>2021-01-21T20:57:00Z</cp:lastPrinted>
  <dcterms:created xsi:type="dcterms:W3CDTF">2019-08-29T14:16:00Z</dcterms:created>
  <dcterms:modified xsi:type="dcterms:W3CDTF">2021-01-21T20:58:00Z</dcterms:modified>
</cp:coreProperties>
</file>