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64AC" w14:textId="77777777" w:rsidR="00127B01" w:rsidRDefault="00127B01" w:rsidP="00127B01">
      <w:pPr>
        <w:jc w:val="center"/>
        <w:rPr>
          <w:sz w:val="28"/>
        </w:rPr>
      </w:pPr>
      <w:bookmarkStart w:id="0" w:name="_GoBack"/>
      <w:bookmarkEnd w:id="0"/>
    </w:p>
    <w:p w14:paraId="6ED7DB25" w14:textId="77777777" w:rsidR="00127B01" w:rsidRDefault="00127B01" w:rsidP="00127B01">
      <w:pPr>
        <w:jc w:val="center"/>
        <w:rPr>
          <w:sz w:val="28"/>
        </w:rPr>
      </w:pPr>
    </w:p>
    <w:p w14:paraId="69FF1147" w14:textId="77777777" w:rsidR="00127B01" w:rsidRDefault="00127B01" w:rsidP="00127B01">
      <w:pPr>
        <w:jc w:val="center"/>
        <w:rPr>
          <w:sz w:val="28"/>
        </w:rPr>
      </w:pPr>
    </w:p>
    <w:p w14:paraId="7946C4DB" w14:textId="77777777" w:rsidR="00127B01" w:rsidRPr="00127B01" w:rsidRDefault="00127B01" w:rsidP="00127B01">
      <w:pPr>
        <w:jc w:val="center"/>
        <w:rPr>
          <w:sz w:val="28"/>
        </w:rPr>
      </w:pPr>
      <w:r w:rsidRPr="00127B01">
        <w:rPr>
          <w:sz w:val="28"/>
        </w:rPr>
        <w:t>Rising Scholar Incarcerated Education Program Committee</w:t>
      </w:r>
    </w:p>
    <w:p w14:paraId="2AFAED43" w14:textId="77777777" w:rsidR="00127B01" w:rsidRDefault="00127B01" w:rsidP="00127B01"/>
    <w:p w14:paraId="776CE5CC" w14:textId="77777777" w:rsidR="00127B01" w:rsidRPr="00127B01" w:rsidRDefault="00127B01" w:rsidP="00127B01">
      <w:pPr>
        <w:rPr>
          <w:b/>
          <w:sz w:val="28"/>
        </w:rPr>
      </w:pPr>
      <w:r w:rsidRPr="00127B01">
        <w:rPr>
          <w:b/>
          <w:sz w:val="28"/>
        </w:rPr>
        <w:t>Charge</w:t>
      </w:r>
    </w:p>
    <w:p w14:paraId="27B8C7BC" w14:textId="77777777" w:rsidR="00127B01" w:rsidRPr="00127B01" w:rsidRDefault="00127B01" w:rsidP="00127B01">
      <w:pPr>
        <w:rPr>
          <w:sz w:val="24"/>
        </w:rPr>
      </w:pPr>
      <w:r w:rsidRPr="00127B01">
        <w:rPr>
          <w:sz w:val="24"/>
        </w:rPr>
        <w:t>To inform and guide the scaling of a model incarcerated student education program</w:t>
      </w:r>
      <w:r>
        <w:rPr>
          <w:sz w:val="24"/>
        </w:rPr>
        <w:t xml:space="preserve"> to be known as Rising Scholars</w:t>
      </w:r>
      <w:r w:rsidRPr="00127B01">
        <w:rPr>
          <w:sz w:val="24"/>
        </w:rPr>
        <w:t xml:space="preserve">. The committee </w:t>
      </w:r>
      <w:r>
        <w:rPr>
          <w:sz w:val="24"/>
        </w:rPr>
        <w:t xml:space="preserve">will </w:t>
      </w:r>
      <w:r w:rsidRPr="00127B01">
        <w:rPr>
          <w:sz w:val="24"/>
        </w:rPr>
        <w:t xml:space="preserve">complete the charge by overseeing the development and the application of policy, procedures, practices, and processes for incarcerated student education. It will develop best practices for integrated services and processes to ensure equitable delivery of services are provided to this unique population. It will assist College Council to recommend new or modified policy and procedure for incarcerated student instruction, student services, and learning support services. It will assist with developing and conducting training for new faculty teaching in a facility. It will provide oversight to the CCCCO Rising Scholar grant (2023-25) and other grants as awarded for this population. </w:t>
      </w:r>
    </w:p>
    <w:p w14:paraId="76D33E40" w14:textId="77777777" w:rsidR="00127B01" w:rsidRDefault="00127B01" w:rsidP="00127B01"/>
    <w:p w14:paraId="21081DFB" w14:textId="77777777" w:rsidR="00127B01" w:rsidRPr="00127B01" w:rsidRDefault="00127B01" w:rsidP="00127B01">
      <w:pPr>
        <w:rPr>
          <w:b/>
          <w:sz w:val="28"/>
        </w:rPr>
      </w:pPr>
      <w:r w:rsidRPr="00127B01">
        <w:rPr>
          <w:b/>
          <w:sz w:val="28"/>
        </w:rPr>
        <w:t>Composition</w:t>
      </w:r>
    </w:p>
    <w:p w14:paraId="4F72DC0E" w14:textId="77777777" w:rsidR="00127B01" w:rsidRPr="00127B01" w:rsidRDefault="00127B01" w:rsidP="00127B01">
      <w:pPr>
        <w:pStyle w:val="ListParagraph"/>
        <w:numPr>
          <w:ilvl w:val="0"/>
          <w:numId w:val="1"/>
        </w:numPr>
        <w:rPr>
          <w:sz w:val="24"/>
        </w:rPr>
      </w:pPr>
      <w:r w:rsidRPr="00127B01">
        <w:rPr>
          <w:sz w:val="24"/>
        </w:rPr>
        <w:t>Vice President, Instruction (administrator) (x1)</w:t>
      </w:r>
    </w:p>
    <w:p w14:paraId="0470F5EF" w14:textId="77777777" w:rsidR="00127B01" w:rsidRPr="00127B01" w:rsidRDefault="00127B01" w:rsidP="00127B01">
      <w:pPr>
        <w:pStyle w:val="ListParagraph"/>
        <w:numPr>
          <w:ilvl w:val="0"/>
          <w:numId w:val="1"/>
        </w:numPr>
        <w:rPr>
          <w:sz w:val="24"/>
        </w:rPr>
      </w:pPr>
      <w:r w:rsidRPr="00127B01">
        <w:rPr>
          <w:sz w:val="24"/>
        </w:rPr>
        <w:t>Dean of Instruction over RS (administrator) (x1)</w:t>
      </w:r>
    </w:p>
    <w:p w14:paraId="7C977410" w14:textId="77777777" w:rsidR="00127B01" w:rsidRPr="00127B01" w:rsidRDefault="00127B01" w:rsidP="00127B01">
      <w:pPr>
        <w:pStyle w:val="ListParagraph"/>
        <w:numPr>
          <w:ilvl w:val="0"/>
          <w:numId w:val="2"/>
        </w:numPr>
        <w:rPr>
          <w:sz w:val="24"/>
        </w:rPr>
      </w:pPr>
      <w:r w:rsidRPr="00127B01">
        <w:rPr>
          <w:sz w:val="24"/>
        </w:rPr>
        <w:t>Program Director of Rising Scholar (administrator) (1x)</w:t>
      </w:r>
    </w:p>
    <w:p w14:paraId="594C8A63" w14:textId="77777777" w:rsidR="00127B01" w:rsidRPr="00127B01" w:rsidRDefault="00127B01" w:rsidP="00127B01">
      <w:pPr>
        <w:pStyle w:val="ListParagraph"/>
        <w:numPr>
          <w:ilvl w:val="0"/>
          <w:numId w:val="2"/>
        </w:numPr>
        <w:rPr>
          <w:sz w:val="24"/>
        </w:rPr>
      </w:pPr>
      <w:r w:rsidRPr="00127B01">
        <w:rPr>
          <w:sz w:val="24"/>
        </w:rPr>
        <w:t>Counselor from Student Services (x1)</w:t>
      </w:r>
    </w:p>
    <w:p w14:paraId="6865EC7A" w14:textId="77777777" w:rsidR="00127B01" w:rsidRPr="00127B01" w:rsidRDefault="00127B01" w:rsidP="00127B01">
      <w:pPr>
        <w:pStyle w:val="ListParagraph"/>
        <w:numPr>
          <w:ilvl w:val="0"/>
          <w:numId w:val="2"/>
        </w:numPr>
        <w:rPr>
          <w:sz w:val="24"/>
        </w:rPr>
      </w:pPr>
      <w:r w:rsidRPr="00127B01">
        <w:rPr>
          <w:sz w:val="24"/>
        </w:rPr>
        <w:t>Faculty (x3), (prefer at least one with experience teaching incarcerated)</w:t>
      </w:r>
    </w:p>
    <w:p w14:paraId="292DEF78" w14:textId="77777777" w:rsidR="00127B01" w:rsidRPr="00127B01" w:rsidRDefault="00127B01" w:rsidP="00127B01">
      <w:pPr>
        <w:pStyle w:val="ListParagraph"/>
        <w:numPr>
          <w:ilvl w:val="0"/>
          <w:numId w:val="2"/>
        </w:numPr>
        <w:rPr>
          <w:sz w:val="24"/>
        </w:rPr>
      </w:pPr>
      <w:r w:rsidRPr="00127B01">
        <w:rPr>
          <w:sz w:val="24"/>
        </w:rPr>
        <w:t>Classified staff member (prefer representing admissions and records)  (x1)</w:t>
      </w:r>
    </w:p>
    <w:p w14:paraId="62489EB1" w14:textId="77777777" w:rsidR="00127B01" w:rsidRPr="00127B01" w:rsidRDefault="00127B01" w:rsidP="00127B01">
      <w:pPr>
        <w:pStyle w:val="ListParagraph"/>
        <w:numPr>
          <w:ilvl w:val="0"/>
          <w:numId w:val="2"/>
        </w:numPr>
        <w:rPr>
          <w:sz w:val="24"/>
        </w:rPr>
      </w:pPr>
      <w:r w:rsidRPr="00127B01">
        <w:rPr>
          <w:sz w:val="24"/>
        </w:rPr>
        <w:t>Student (x1) (prefer previously incarcerated)</w:t>
      </w:r>
    </w:p>
    <w:p w14:paraId="16FCCCD0" w14:textId="77777777" w:rsidR="00127B01" w:rsidRDefault="00127B01" w:rsidP="00127B01"/>
    <w:p w14:paraId="7B49F93D" w14:textId="77777777" w:rsidR="00127B01" w:rsidRDefault="00127B01" w:rsidP="00127B01"/>
    <w:p w14:paraId="5FEB8368" w14:textId="77777777" w:rsidR="00127B01" w:rsidRPr="00127B01" w:rsidRDefault="00127B01" w:rsidP="00127B01">
      <w:pPr>
        <w:rPr>
          <w:b/>
          <w:sz w:val="28"/>
        </w:rPr>
      </w:pPr>
      <w:r w:rsidRPr="00127B01">
        <w:rPr>
          <w:b/>
          <w:sz w:val="28"/>
        </w:rPr>
        <w:t>Evaluation and Assessment</w:t>
      </w:r>
    </w:p>
    <w:p w14:paraId="691D1C7F" w14:textId="77777777" w:rsidR="001405E2" w:rsidRPr="00127B01" w:rsidRDefault="00127B01">
      <w:pPr>
        <w:rPr>
          <w:sz w:val="24"/>
        </w:rPr>
      </w:pPr>
      <w:r w:rsidRPr="00127B01">
        <w:rPr>
          <w:sz w:val="24"/>
        </w:rPr>
        <w:t>Evaluation to be determined by the permanently constituted committee to include success rates, graduation, transfer, and partnership feedback.</w:t>
      </w:r>
    </w:p>
    <w:sectPr w:rsidR="001405E2" w:rsidRPr="00127B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778C" w14:textId="77777777" w:rsidR="00127B01" w:rsidRDefault="00127B01" w:rsidP="00127B01">
      <w:r>
        <w:separator/>
      </w:r>
    </w:p>
  </w:endnote>
  <w:endnote w:type="continuationSeparator" w:id="0">
    <w:p w14:paraId="74F539E5" w14:textId="77777777" w:rsidR="00127B01" w:rsidRDefault="00127B01" w:rsidP="0012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889A" w14:textId="77777777" w:rsidR="00127B01" w:rsidRDefault="00127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F5E7" w14:textId="77777777" w:rsidR="00127B01" w:rsidRDefault="00127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CE48" w14:textId="77777777" w:rsidR="00127B01" w:rsidRDefault="0012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A03D" w14:textId="77777777" w:rsidR="00127B01" w:rsidRDefault="00127B01" w:rsidP="00127B01">
      <w:r>
        <w:separator/>
      </w:r>
    </w:p>
  </w:footnote>
  <w:footnote w:type="continuationSeparator" w:id="0">
    <w:p w14:paraId="36FEBD09" w14:textId="77777777" w:rsidR="00127B01" w:rsidRDefault="00127B01" w:rsidP="0012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0EA6" w14:textId="77777777" w:rsidR="00127B01" w:rsidRDefault="00127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16343"/>
      <w:docPartObj>
        <w:docPartGallery w:val="Watermarks"/>
        <w:docPartUnique/>
      </w:docPartObj>
    </w:sdtPr>
    <w:sdtEndPr/>
    <w:sdtContent>
      <w:p w14:paraId="34C3602F" w14:textId="77777777" w:rsidR="00127B01" w:rsidRDefault="005F2DA8">
        <w:pPr>
          <w:pStyle w:val="Header"/>
        </w:pPr>
        <w:r>
          <w:rPr>
            <w:noProof/>
          </w:rPr>
          <w:pict w14:anchorId="19F6F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37C1" w14:textId="77777777" w:rsidR="00127B01" w:rsidRDefault="00127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A4335"/>
    <w:multiLevelType w:val="hybridMultilevel"/>
    <w:tmpl w:val="2260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7B09D8"/>
    <w:multiLevelType w:val="hybridMultilevel"/>
    <w:tmpl w:val="7C44C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01"/>
    <w:rsid w:val="00127B01"/>
    <w:rsid w:val="001405E2"/>
    <w:rsid w:val="005F2DA8"/>
    <w:rsid w:val="00A132AC"/>
    <w:rsid w:val="00D1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EB8F"/>
  <w15:chartTrackingRefBased/>
  <w15:docId w15:val="{FD7D5854-C725-404F-AF28-C920970F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01"/>
    <w:rPr>
      <w:rFonts w:ascii="Calibri" w:hAnsi="Calibri" w:cs="Calibri"/>
      <w:sz w:val="22"/>
      <w:szCs w:val="22"/>
    </w:rPr>
  </w:style>
  <w:style w:type="paragraph" w:styleId="Heading1">
    <w:name w:val="heading 1"/>
    <w:basedOn w:val="Normal"/>
    <w:next w:val="Normal"/>
    <w:link w:val="Heading1Char"/>
    <w:uiPriority w:val="9"/>
    <w:qFormat/>
    <w:rsid w:val="00D153CC"/>
    <w:pPr>
      <w:keepNext/>
      <w:keepLines/>
      <w:spacing w:before="240" w:line="259" w:lineRule="auto"/>
      <w:outlineLvl w:val="0"/>
    </w:pPr>
    <w:rPr>
      <w:rFonts w:eastAsiaTheme="majorEastAsia"/>
      <w:szCs w:val="32"/>
    </w:rPr>
  </w:style>
  <w:style w:type="paragraph" w:styleId="Heading2">
    <w:name w:val="heading 2"/>
    <w:basedOn w:val="Normal"/>
    <w:next w:val="Normal"/>
    <w:link w:val="Heading2Char"/>
    <w:uiPriority w:val="9"/>
    <w:unhideWhenUsed/>
    <w:qFormat/>
    <w:rsid w:val="00D153CC"/>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CC"/>
    <w:rPr>
      <w:rFonts w:eastAsiaTheme="majorEastAsia"/>
      <w:szCs w:val="32"/>
    </w:rPr>
  </w:style>
  <w:style w:type="character" w:customStyle="1" w:styleId="Heading2Char">
    <w:name w:val="Heading 2 Char"/>
    <w:basedOn w:val="DefaultParagraphFont"/>
    <w:link w:val="Heading2"/>
    <w:uiPriority w:val="9"/>
    <w:rsid w:val="00D153CC"/>
    <w:rPr>
      <w:rFonts w:eastAsiaTheme="majorEastAsia" w:cstheme="majorBidi"/>
      <w:szCs w:val="26"/>
    </w:rPr>
  </w:style>
  <w:style w:type="paragraph" w:styleId="ListParagraph">
    <w:name w:val="List Paragraph"/>
    <w:basedOn w:val="Normal"/>
    <w:uiPriority w:val="34"/>
    <w:qFormat/>
    <w:rsid w:val="00127B01"/>
    <w:pPr>
      <w:ind w:left="720"/>
    </w:pPr>
  </w:style>
  <w:style w:type="paragraph" w:styleId="Header">
    <w:name w:val="header"/>
    <w:basedOn w:val="Normal"/>
    <w:link w:val="HeaderChar"/>
    <w:uiPriority w:val="99"/>
    <w:unhideWhenUsed/>
    <w:rsid w:val="00127B01"/>
    <w:pPr>
      <w:tabs>
        <w:tab w:val="center" w:pos="4680"/>
        <w:tab w:val="right" w:pos="9360"/>
      </w:tabs>
    </w:pPr>
  </w:style>
  <w:style w:type="character" w:customStyle="1" w:styleId="HeaderChar">
    <w:name w:val="Header Char"/>
    <w:basedOn w:val="DefaultParagraphFont"/>
    <w:link w:val="Header"/>
    <w:uiPriority w:val="99"/>
    <w:rsid w:val="00127B01"/>
    <w:rPr>
      <w:rFonts w:ascii="Calibri" w:hAnsi="Calibri" w:cs="Calibri"/>
      <w:sz w:val="22"/>
      <w:szCs w:val="22"/>
    </w:rPr>
  </w:style>
  <w:style w:type="paragraph" w:styleId="Footer">
    <w:name w:val="footer"/>
    <w:basedOn w:val="Normal"/>
    <w:link w:val="FooterChar"/>
    <w:uiPriority w:val="99"/>
    <w:unhideWhenUsed/>
    <w:rsid w:val="00127B01"/>
    <w:pPr>
      <w:tabs>
        <w:tab w:val="center" w:pos="4680"/>
        <w:tab w:val="right" w:pos="9360"/>
      </w:tabs>
    </w:pPr>
  </w:style>
  <w:style w:type="character" w:customStyle="1" w:styleId="FooterChar">
    <w:name w:val="Footer Char"/>
    <w:basedOn w:val="DefaultParagraphFont"/>
    <w:link w:val="Footer"/>
    <w:uiPriority w:val="99"/>
    <w:rsid w:val="00127B0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E60AD457B9E47AB9DE4975946B5D0" ma:contentTypeVersion="14" ma:contentTypeDescription="Create a new document." ma:contentTypeScope="" ma:versionID="6804e1f5b0db6c20f1e24f6262bc40ed">
  <xsd:schema xmlns:xsd="http://www.w3.org/2001/XMLSchema" xmlns:xs="http://www.w3.org/2001/XMLSchema" xmlns:p="http://schemas.microsoft.com/office/2006/metadata/properties" xmlns:ns3="8484a53a-6ad1-4096-889c-662d561ba31b" xmlns:ns4="22035c2c-dde0-434f-b69b-8a0315f4be0e" targetNamespace="http://schemas.microsoft.com/office/2006/metadata/properties" ma:root="true" ma:fieldsID="e565f62ac249ec390ed82c7d04e125fe" ns3:_="" ns4:_="">
    <xsd:import namespace="8484a53a-6ad1-4096-889c-662d561ba31b"/>
    <xsd:import namespace="22035c2c-dde0-434f-b69b-8a0315f4be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4a53a-6ad1-4096-889c-662d561b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35c2c-dde0-434f-b69b-8a0315f4be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484a53a-6ad1-4096-889c-662d561ba31b" xsi:nil="true"/>
  </documentManagement>
</p:properties>
</file>

<file path=customXml/itemProps1.xml><?xml version="1.0" encoding="utf-8"?>
<ds:datastoreItem xmlns:ds="http://schemas.openxmlformats.org/officeDocument/2006/customXml" ds:itemID="{C30C633B-31EE-4C20-ABD3-8CF310477CC7}">
  <ds:schemaRefs>
    <ds:schemaRef ds:uri="http://schemas.microsoft.com/sharepoint/v3/contenttype/forms"/>
  </ds:schemaRefs>
</ds:datastoreItem>
</file>

<file path=customXml/itemProps2.xml><?xml version="1.0" encoding="utf-8"?>
<ds:datastoreItem xmlns:ds="http://schemas.openxmlformats.org/officeDocument/2006/customXml" ds:itemID="{D89C420C-E3FC-4D73-AA33-8EA8B06C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4a53a-6ad1-4096-889c-662d561ba31b"/>
    <ds:schemaRef ds:uri="22035c2c-dde0-434f-b69b-8a0315f4b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A8720-2443-4777-9D99-626297B4DD28}">
  <ds:schemaRefs>
    <ds:schemaRef ds:uri="8484a53a-6ad1-4096-889c-662d561ba31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2035c2c-dde0-434f-b69b-8a0315f4be0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Miller-Galaz</dc:creator>
  <cp:keywords/>
  <dc:description/>
  <cp:lastModifiedBy>Kristen Plunk</cp:lastModifiedBy>
  <cp:revision>2</cp:revision>
  <dcterms:created xsi:type="dcterms:W3CDTF">2023-02-14T00:37:00Z</dcterms:created>
  <dcterms:modified xsi:type="dcterms:W3CDTF">2023-02-14T00:37:00Z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0x010100D72E60AD457B9E47AB9DE4975946B5D0</vt:lpwstr>
  </property>
</Properties>
</file>