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35D" w:rsidRDefault="0028035D" w:rsidP="0028035D">
      <w:pPr>
        <w:pStyle w:val="Heading2"/>
        <w:numPr>
          <w:ilvl w:val="0"/>
          <w:numId w:val="0"/>
        </w:numPr>
        <w:jc w:val="center"/>
        <w:rPr>
          <w:sz w:val="40"/>
          <w:szCs w:val="40"/>
        </w:rPr>
      </w:pPr>
      <w:r>
        <w:rPr>
          <w:sz w:val="40"/>
          <w:szCs w:val="40"/>
        </w:rPr>
        <w:t>Enrollment Management Agenda</w:t>
      </w:r>
    </w:p>
    <w:p w:rsidR="0028035D" w:rsidRPr="00DE165A" w:rsidRDefault="0028035D" w:rsidP="0028035D">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February 22, 2021       </w:t>
      </w:r>
      <w:r>
        <w:rPr>
          <w:rFonts w:ascii="Wingdings" w:hAnsi="Wingdings"/>
          <w:sz w:val="28"/>
          <w:szCs w:val="28"/>
        </w:rPr>
        <w:t></w:t>
      </w:r>
      <w:r>
        <w:rPr>
          <w:b w:val="0"/>
          <w:sz w:val="28"/>
          <w:szCs w:val="28"/>
        </w:rPr>
        <w:t xml:space="preserve">      </w:t>
      </w:r>
      <w:r>
        <w:rPr>
          <w:szCs w:val="28"/>
        </w:rPr>
        <w:t>Zoom</w:t>
      </w:r>
    </w:p>
    <w:p w:rsidR="0028035D" w:rsidRDefault="0028035D" w:rsidP="0028035D">
      <w:pPr>
        <w:jc w:val="center"/>
      </w:pPr>
    </w:p>
    <w:p w:rsidR="0028035D" w:rsidRPr="002F490E" w:rsidRDefault="0028035D" w:rsidP="0028035D">
      <w:pPr>
        <w:jc w:val="center"/>
        <w:rPr>
          <w:b/>
        </w:rPr>
      </w:pPr>
      <w:r w:rsidRPr="002F490E">
        <w:rPr>
          <w:b/>
        </w:rPr>
        <w:t>Our Mission</w:t>
      </w:r>
    </w:p>
    <w:p w:rsidR="0028035D" w:rsidRDefault="0028035D" w:rsidP="0028035D">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8035D" w:rsidRDefault="0028035D" w:rsidP="0028035D">
      <w:pPr>
        <w:jc w:val="center"/>
      </w:pPr>
    </w:p>
    <w:p w:rsidR="0028035D" w:rsidRDefault="0028035D" w:rsidP="0028035D">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rsidR="0028035D" w:rsidRDefault="0028035D" w:rsidP="0028035D">
      <w:pPr>
        <w:ind w:left="274"/>
        <w:contextualSpacing/>
      </w:pPr>
    </w:p>
    <w:p w:rsidR="0028035D" w:rsidRDefault="0028035D" w:rsidP="0028035D">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28035D" w:rsidRDefault="0028035D" w:rsidP="0028035D">
      <w:pPr>
        <w:ind w:left="274"/>
        <w:contextualSpacing/>
        <w:rPr>
          <w:sz w:val="2"/>
        </w:rPr>
      </w:pPr>
    </w:p>
    <w:p w:rsidR="0028035D" w:rsidRDefault="0028035D" w:rsidP="0028035D">
      <w:pPr>
        <w:ind w:left="274"/>
        <w:contextualSpacing/>
        <w:rPr>
          <w:sz w:val="2"/>
        </w:rPr>
      </w:pPr>
    </w:p>
    <w:p w:rsidR="0028035D" w:rsidRPr="00F9064B" w:rsidRDefault="0028035D" w:rsidP="0028035D">
      <w:pPr>
        <w:ind w:left="274"/>
        <w:contextualSpacing/>
        <w:rPr>
          <w:sz w:val="2"/>
        </w:rPr>
      </w:pPr>
    </w:p>
    <w:p w:rsidR="0028035D" w:rsidRDefault="0028035D" w:rsidP="0028035D">
      <w:pPr>
        <w:rPr>
          <w:sz w:val="2"/>
        </w:rPr>
      </w:pPr>
    </w:p>
    <w:p w:rsidR="0028035D" w:rsidRDefault="0028035D" w:rsidP="0028035D">
      <w:pPr>
        <w:rPr>
          <w:sz w:val="2"/>
        </w:rPr>
      </w:pPr>
    </w:p>
    <w:p w:rsidR="0028035D" w:rsidRDefault="0028035D" w:rsidP="0028035D">
      <w:pPr>
        <w:rPr>
          <w:sz w:val="2"/>
        </w:rPr>
      </w:pPr>
    </w:p>
    <w:p w:rsidR="0028035D" w:rsidRDefault="0028035D" w:rsidP="0028035D">
      <w:pPr>
        <w:rPr>
          <w:sz w:val="2"/>
        </w:rPr>
      </w:pPr>
    </w:p>
    <w:p w:rsidR="0028035D" w:rsidRDefault="0028035D" w:rsidP="0028035D">
      <w:pPr>
        <w:rPr>
          <w:sz w:val="2"/>
        </w:rPr>
      </w:pPr>
    </w:p>
    <w:p w:rsidR="0028035D" w:rsidRDefault="0028035D" w:rsidP="0028035D">
      <w:pPr>
        <w:rPr>
          <w:sz w:val="2"/>
        </w:rPr>
      </w:pPr>
    </w:p>
    <w:p w:rsidR="0028035D" w:rsidRDefault="0028035D" w:rsidP="0028035D">
      <w:pPr>
        <w:rPr>
          <w:sz w:val="2"/>
        </w:rPr>
      </w:pPr>
    </w:p>
    <w:p w:rsidR="0028035D" w:rsidRDefault="0028035D" w:rsidP="0028035D">
      <w:pPr>
        <w:numPr>
          <w:ilvl w:val="0"/>
          <w:numId w:val="2"/>
        </w:numPr>
        <w:contextualSpacing/>
        <w:rPr>
          <w:b/>
        </w:rPr>
      </w:pPr>
      <w:r>
        <w:rPr>
          <w:b/>
        </w:rPr>
        <w:t>Call to Order</w:t>
      </w:r>
      <w:r>
        <w:rPr>
          <w:b/>
        </w:rPr>
        <w:br/>
      </w:r>
    </w:p>
    <w:p w:rsidR="0028035D" w:rsidRPr="008C43E6" w:rsidRDefault="0028035D" w:rsidP="0028035D">
      <w:pPr>
        <w:numPr>
          <w:ilvl w:val="0"/>
          <w:numId w:val="2"/>
        </w:numPr>
        <w:contextualSpacing/>
        <w:rPr>
          <w:b/>
        </w:rPr>
      </w:pPr>
      <w:r>
        <w:rPr>
          <w:b/>
        </w:rPr>
        <w:t xml:space="preserve">Approval of Agenda </w:t>
      </w:r>
    </w:p>
    <w:p w:rsidR="0028035D" w:rsidRDefault="0028035D" w:rsidP="0028035D">
      <w:pPr>
        <w:ind w:left="720"/>
        <w:contextualSpacing/>
        <w:rPr>
          <w:b/>
        </w:rPr>
      </w:pPr>
    </w:p>
    <w:p w:rsidR="0028035D" w:rsidRPr="008C43E6" w:rsidRDefault="0028035D" w:rsidP="0028035D">
      <w:pPr>
        <w:numPr>
          <w:ilvl w:val="0"/>
          <w:numId w:val="2"/>
        </w:numPr>
        <w:contextualSpacing/>
        <w:rPr>
          <w:b/>
        </w:rPr>
      </w:pPr>
      <w:r>
        <w:rPr>
          <w:b/>
        </w:rPr>
        <w:t xml:space="preserve">Approval of Minutes </w:t>
      </w:r>
    </w:p>
    <w:p w:rsidR="0028035D" w:rsidRDefault="0028035D" w:rsidP="0028035D">
      <w:pPr>
        <w:ind w:left="720"/>
        <w:rPr>
          <w:b/>
        </w:rPr>
      </w:pPr>
    </w:p>
    <w:p w:rsidR="0028035D" w:rsidRPr="00D4660D" w:rsidRDefault="0028035D" w:rsidP="00D4660D">
      <w:pPr>
        <w:numPr>
          <w:ilvl w:val="0"/>
          <w:numId w:val="2"/>
        </w:numPr>
        <w:rPr>
          <w:b/>
        </w:rPr>
      </w:pPr>
      <w:r>
        <w:rPr>
          <w:b/>
        </w:rPr>
        <w:t>Full audience - Information Items</w:t>
      </w:r>
    </w:p>
    <w:p w:rsidR="0028035D" w:rsidRDefault="0028035D" w:rsidP="0028035D">
      <w:pPr>
        <w:pStyle w:val="ListParagraph"/>
        <w:numPr>
          <w:ilvl w:val="0"/>
          <w:numId w:val="3"/>
        </w:numPr>
      </w:pPr>
      <w:r>
        <w:t>Banner 9 Update (Erin)</w:t>
      </w:r>
    </w:p>
    <w:p w:rsidR="0028035D" w:rsidRDefault="0028035D" w:rsidP="0028035D">
      <w:pPr>
        <w:pStyle w:val="ListParagraph"/>
        <w:numPr>
          <w:ilvl w:val="0"/>
          <w:numId w:val="3"/>
        </w:numPr>
      </w:pPr>
      <w:r>
        <w:t>Student Services Updates (Primavera)</w:t>
      </w:r>
    </w:p>
    <w:p w:rsidR="00AA59B5" w:rsidRDefault="00AA59B5" w:rsidP="0028035D">
      <w:pPr>
        <w:pStyle w:val="ListParagraph"/>
        <w:numPr>
          <w:ilvl w:val="0"/>
          <w:numId w:val="3"/>
        </w:numPr>
      </w:pPr>
      <w:r>
        <w:t xml:space="preserve">Guided Pathways Self-Assessment </w:t>
      </w:r>
      <w:r w:rsidR="00DC7B3D">
        <w:t xml:space="preserve">Report </w:t>
      </w:r>
      <w:r>
        <w:t>(Primavera)</w:t>
      </w:r>
    </w:p>
    <w:p w:rsidR="00455F9C" w:rsidRDefault="00455F9C" w:rsidP="0028035D">
      <w:pPr>
        <w:pStyle w:val="ListParagraph"/>
        <w:numPr>
          <w:ilvl w:val="0"/>
          <w:numId w:val="3"/>
        </w:numPr>
      </w:pPr>
      <w:r>
        <w:t>Timeline for current 2-year maps (Primavera)</w:t>
      </w:r>
    </w:p>
    <w:p w:rsidR="00455F9C" w:rsidRDefault="00455F9C" w:rsidP="0028035D">
      <w:pPr>
        <w:pStyle w:val="ListParagraph"/>
        <w:numPr>
          <w:ilvl w:val="0"/>
          <w:numId w:val="3"/>
        </w:numPr>
      </w:pPr>
      <w:r>
        <w:t>Certificate Pathways (Primavera)s</w:t>
      </w:r>
    </w:p>
    <w:p w:rsidR="00455F9C" w:rsidRDefault="00455F9C" w:rsidP="0028035D">
      <w:pPr>
        <w:pStyle w:val="ListParagraph"/>
        <w:numPr>
          <w:ilvl w:val="0"/>
          <w:numId w:val="3"/>
        </w:numPr>
      </w:pPr>
      <w:r>
        <w:t>Degree</w:t>
      </w:r>
      <w:bookmarkStart w:id="0" w:name="_GoBack"/>
      <w:bookmarkEnd w:id="0"/>
      <w:r>
        <w:t>Works Training (Primavera)</w:t>
      </w:r>
    </w:p>
    <w:p w:rsidR="0028035D" w:rsidRDefault="0028035D" w:rsidP="0028035D">
      <w:pPr>
        <w:pStyle w:val="ListParagraph"/>
        <w:numPr>
          <w:ilvl w:val="0"/>
          <w:numId w:val="3"/>
        </w:numPr>
      </w:pPr>
      <w:r>
        <w:t>Counseling Update – Division Counselor Leads (Patty)</w:t>
      </w:r>
    </w:p>
    <w:p w:rsidR="0028035D" w:rsidRDefault="0028035D" w:rsidP="002737B9">
      <w:pPr>
        <w:pStyle w:val="ListParagraph"/>
        <w:numPr>
          <w:ilvl w:val="0"/>
          <w:numId w:val="3"/>
        </w:numPr>
      </w:pPr>
      <w:r>
        <w:t>Credit for Prior Learning (Erin)</w:t>
      </w:r>
    </w:p>
    <w:p w:rsidR="0028035D" w:rsidRDefault="0028035D" w:rsidP="0028035D">
      <w:pPr>
        <w:pStyle w:val="ListParagraph"/>
        <w:numPr>
          <w:ilvl w:val="0"/>
          <w:numId w:val="3"/>
        </w:numPr>
      </w:pPr>
      <w:r>
        <w:t>Cloud vs Drives (Thad)</w:t>
      </w:r>
    </w:p>
    <w:p w:rsidR="00B16D10" w:rsidRDefault="00B16D10" w:rsidP="0028035D">
      <w:pPr>
        <w:pStyle w:val="ListParagraph"/>
        <w:numPr>
          <w:ilvl w:val="0"/>
          <w:numId w:val="3"/>
        </w:numPr>
      </w:pPr>
      <w:r>
        <w:t>On-Campus Requests (Thad)</w:t>
      </w:r>
    </w:p>
    <w:p w:rsidR="0028035D" w:rsidRDefault="0028035D" w:rsidP="0028035D">
      <w:pPr>
        <w:pStyle w:val="ListParagraph"/>
        <w:ind w:left="1080"/>
      </w:pPr>
    </w:p>
    <w:p w:rsidR="0028035D" w:rsidRDefault="0028035D" w:rsidP="0028035D">
      <w:pPr>
        <w:numPr>
          <w:ilvl w:val="0"/>
          <w:numId w:val="2"/>
        </w:numPr>
        <w:rPr>
          <w:b/>
        </w:rPr>
      </w:pPr>
      <w:r>
        <w:rPr>
          <w:b/>
        </w:rPr>
        <w:t>Full audience - Discussions Items</w:t>
      </w:r>
    </w:p>
    <w:p w:rsidR="0028035D" w:rsidRPr="00C067A7" w:rsidRDefault="0028035D" w:rsidP="002737B9">
      <w:pPr>
        <w:ind w:firstLine="720"/>
      </w:pPr>
      <w:r w:rsidRPr="00347D2B">
        <w:t>1</w:t>
      </w:r>
      <w:r>
        <w:rPr>
          <w:b/>
        </w:rPr>
        <w:t>.</w:t>
      </w:r>
      <w:r w:rsidRPr="00347D2B">
        <w:t>a Year End Report – Tha</w:t>
      </w:r>
      <w:r>
        <w:t>d</w:t>
      </w:r>
    </w:p>
    <w:p w:rsidR="0028035D" w:rsidRDefault="0028035D" w:rsidP="0028035D">
      <w:pPr>
        <w:tabs>
          <w:tab w:val="left" w:pos="540"/>
        </w:tabs>
        <w:contextualSpacing/>
      </w:pPr>
    </w:p>
    <w:p w:rsidR="0028035D" w:rsidRPr="003567D0" w:rsidRDefault="0028035D" w:rsidP="0028035D">
      <w:pPr>
        <w:rPr>
          <w:b/>
          <w:sz w:val="12"/>
        </w:rPr>
      </w:pPr>
    </w:p>
    <w:p w:rsidR="0028035D" w:rsidRPr="00863DDC" w:rsidRDefault="0028035D" w:rsidP="0028035D">
      <w:pPr>
        <w:rPr>
          <w:b/>
          <w:sz w:val="8"/>
        </w:rPr>
      </w:pPr>
    </w:p>
    <w:p w:rsidR="0028035D" w:rsidRPr="00097C21" w:rsidRDefault="0028035D" w:rsidP="0028035D">
      <w:pPr>
        <w:numPr>
          <w:ilvl w:val="0"/>
          <w:numId w:val="2"/>
        </w:numPr>
        <w:rPr>
          <w:b/>
        </w:rPr>
      </w:pPr>
      <w:r>
        <w:rPr>
          <w:b/>
        </w:rPr>
        <w:t>Chairs – Information Items</w:t>
      </w:r>
    </w:p>
    <w:p w:rsidR="0028035D" w:rsidRDefault="0028035D" w:rsidP="0028035D">
      <w:pPr>
        <w:rPr>
          <w:b/>
        </w:rPr>
      </w:pPr>
    </w:p>
    <w:p w:rsidR="0028035D" w:rsidRDefault="0028035D" w:rsidP="0028035D">
      <w:pPr>
        <w:rPr>
          <w:b/>
        </w:rPr>
      </w:pPr>
    </w:p>
    <w:p w:rsidR="0028035D" w:rsidRPr="00906D51" w:rsidRDefault="0028035D" w:rsidP="0028035D">
      <w:pPr>
        <w:numPr>
          <w:ilvl w:val="0"/>
          <w:numId w:val="2"/>
        </w:numPr>
        <w:rPr>
          <w:b/>
        </w:rPr>
      </w:pPr>
      <w:r>
        <w:rPr>
          <w:b/>
        </w:rPr>
        <w:t>Chairs – Discussion Items</w:t>
      </w:r>
    </w:p>
    <w:p w:rsidR="0028035D" w:rsidRDefault="0028035D" w:rsidP="0028035D">
      <w:pPr>
        <w:numPr>
          <w:ilvl w:val="1"/>
          <w:numId w:val="2"/>
        </w:numPr>
      </w:pPr>
      <w:r w:rsidRPr="00AD7A85">
        <w:t>Semester knowns and unknowns</w:t>
      </w:r>
      <w:r>
        <w:t xml:space="preserve"> (Thad)</w:t>
      </w:r>
    </w:p>
    <w:p w:rsidR="0028035D" w:rsidRPr="00AD7A85" w:rsidRDefault="0028035D" w:rsidP="0028035D">
      <w:pPr>
        <w:ind w:left="1620"/>
      </w:pPr>
    </w:p>
    <w:p w:rsidR="0028035D" w:rsidRDefault="0028035D" w:rsidP="0028035D">
      <w:pPr>
        <w:rPr>
          <w:b/>
        </w:rPr>
      </w:pPr>
    </w:p>
    <w:p w:rsidR="0028035D" w:rsidRDefault="0028035D" w:rsidP="0028035D">
      <w:pPr>
        <w:rPr>
          <w:b/>
        </w:rPr>
      </w:pPr>
    </w:p>
    <w:p w:rsidR="0028035D" w:rsidRPr="00165F58" w:rsidRDefault="0028035D" w:rsidP="0028035D">
      <w:pPr>
        <w:numPr>
          <w:ilvl w:val="0"/>
          <w:numId w:val="2"/>
        </w:numPr>
        <w:rPr>
          <w:b/>
        </w:rPr>
      </w:pPr>
      <w:r w:rsidRPr="00165F58">
        <w:rPr>
          <w:b/>
        </w:rPr>
        <w:t>Other</w:t>
      </w:r>
    </w:p>
    <w:p w:rsidR="0028035D" w:rsidRDefault="0028035D" w:rsidP="0028035D">
      <w:pPr>
        <w:ind w:left="360"/>
      </w:pPr>
      <w:r w:rsidRPr="008D33DC">
        <w:t xml:space="preserve"> 3. a </w:t>
      </w:r>
    </w:p>
    <w:p w:rsidR="0028035D" w:rsidRDefault="0028035D" w:rsidP="0028035D">
      <w:pPr>
        <w:ind w:left="360"/>
      </w:pPr>
    </w:p>
    <w:p w:rsidR="0028035D" w:rsidRDefault="0028035D" w:rsidP="0028035D">
      <w:pPr>
        <w:pStyle w:val="ListParagraph"/>
        <w:numPr>
          <w:ilvl w:val="0"/>
          <w:numId w:val="2"/>
        </w:numPr>
        <w:rPr>
          <w:b/>
        </w:rPr>
      </w:pPr>
      <w:r w:rsidRPr="00747E33">
        <w:rPr>
          <w:b/>
        </w:rPr>
        <w:t>Future Agenda Items</w:t>
      </w:r>
    </w:p>
    <w:p w:rsidR="0028035D" w:rsidRDefault="0028035D" w:rsidP="0028035D">
      <w:pPr>
        <w:rPr>
          <w:b/>
        </w:rPr>
      </w:pPr>
    </w:p>
    <w:p w:rsidR="0028035D" w:rsidRPr="0022603F" w:rsidRDefault="0028035D" w:rsidP="0028035D">
      <w:pPr>
        <w:rPr>
          <w:b/>
        </w:rPr>
      </w:pPr>
    </w:p>
    <w:p w:rsidR="0028035D" w:rsidRPr="002B2D18" w:rsidRDefault="0028035D" w:rsidP="0028035D">
      <w:pPr>
        <w:pStyle w:val="ListParagraph"/>
        <w:numPr>
          <w:ilvl w:val="0"/>
          <w:numId w:val="2"/>
        </w:numPr>
        <w:rPr>
          <w:b/>
        </w:rPr>
      </w:pPr>
      <w:r>
        <w:rPr>
          <w:b/>
        </w:rPr>
        <w:t>Adjourn</w:t>
      </w:r>
    </w:p>
    <w:p w:rsidR="0028035D" w:rsidRDefault="0028035D" w:rsidP="0028035D">
      <w:pPr>
        <w:rPr>
          <w:b/>
        </w:rPr>
      </w:pPr>
    </w:p>
    <w:p w:rsidR="0028035D" w:rsidRPr="008802DD" w:rsidRDefault="0028035D" w:rsidP="0028035D">
      <w:pPr>
        <w:rPr>
          <w:b/>
        </w:rPr>
      </w:pPr>
    </w:p>
    <w:p w:rsidR="0028035D" w:rsidRDefault="0028035D" w:rsidP="0028035D">
      <w:pPr>
        <w:pStyle w:val="ListParagraph"/>
        <w:numPr>
          <w:ilvl w:val="0"/>
          <w:numId w:val="2"/>
        </w:numPr>
        <w:rPr>
          <w:b/>
        </w:rPr>
      </w:pPr>
      <w:r>
        <w:rPr>
          <w:b/>
        </w:rPr>
        <w:t>2017-2022 Enrollment Management Goals</w:t>
      </w:r>
    </w:p>
    <w:p w:rsidR="0028035D" w:rsidRPr="00AB028F" w:rsidRDefault="0028035D" w:rsidP="0028035D">
      <w:pPr>
        <w:pStyle w:val="ListParagraph"/>
        <w:numPr>
          <w:ilvl w:val="1"/>
          <w:numId w:val="2"/>
        </w:numPr>
      </w:pPr>
      <w:r w:rsidRPr="00AB028F">
        <w:t>Increase number of declared majors</w:t>
      </w:r>
    </w:p>
    <w:p w:rsidR="0028035D" w:rsidRPr="00AB028F" w:rsidRDefault="0028035D" w:rsidP="0028035D">
      <w:pPr>
        <w:pStyle w:val="ListParagraph"/>
        <w:numPr>
          <w:ilvl w:val="1"/>
          <w:numId w:val="2"/>
        </w:numPr>
      </w:pPr>
      <w:r w:rsidRPr="00AB028F">
        <w:t>Increase awareness of instructional program offered</w:t>
      </w:r>
    </w:p>
    <w:p w:rsidR="0028035D" w:rsidRPr="00AB028F" w:rsidRDefault="0028035D" w:rsidP="0028035D">
      <w:pPr>
        <w:pStyle w:val="ListParagraph"/>
        <w:numPr>
          <w:ilvl w:val="1"/>
          <w:numId w:val="2"/>
        </w:numPr>
      </w:pPr>
      <w:r w:rsidRPr="00AB028F">
        <w:t>Increase the number of dual enrollment offerings and track the success of those offerings</w:t>
      </w:r>
    </w:p>
    <w:p w:rsidR="0028035D" w:rsidRPr="00AB028F" w:rsidRDefault="0028035D" w:rsidP="0028035D">
      <w:pPr>
        <w:pStyle w:val="ListParagraph"/>
        <w:numPr>
          <w:ilvl w:val="1"/>
          <w:numId w:val="2"/>
        </w:numPr>
      </w:pPr>
      <w:r w:rsidRPr="00AB028F">
        <w:t>Increase the percentage of students who take 15 units per semester</w:t>
      </w:r>
    </w:p>
    <w:p w:rsidR="0028035D" w:rsidRPr="00AB028F" w:rsidRDefault="0028035D" w:rsidP="0028035D">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28035D" w:rsidRPr="00AB028F" w:rsidRDefault="0028035D" w:rsidP="0028035D">
      <w:pPr>
        <w:pStyle w:val="ListParagraph"/>
        <w:numPr>
          <w:ilvl w:val="1"/>
          <w:numId w:val="2"/>
        </w:numPr>
      </w:pPr>
      <w:r w:rsidRPr="00AB028F">
        <w:t>Increase awareness of career options within programs/pathways of study</w:t>
      </w:r>
    </w:p>
    <w:p w:rsidR="0028035D" w:rsidRPr="00AB028F" w:rsidRDefault="0028035D" w:rsidP="0028035D">
      <w:pPr>
        <w:pStyle w:val="ListParagraph"/>
        <w:numPr>
          <w:ilvl w:val="1"/>
          <w:numId w:val="2"/>
        </w:numPr>
      </w:pPr>
      <w:r w:rsidRPr="00AB028F">
        <w:t>Increase the number of students receiving associate degrees and certificates</w:t>
      </w:r>
    </w:p>
    <w:p w:rsidR="0028035D" w:rsidRPr="00AB028F" w:rsidRDefault="0028035D" w:rsidP="0028035D">
      <w:pPr>
        <w:pStyle w:val="ListParagraph"/>
        <w:numPr>
          <w:ilvl w:val="1"/>
          <w:numId w:val="2"/>
        </w:numPr>
      </w:pPr>
      <w:r w:rsidRPr="00AB028F">
        <w:t>Increase number of students who transfer to university</w:t>
      </w:r>
    </w:p>
    <w:p w:rsidR="0028035D" w:rsidRPr="00AB028F" w:rsidRDefault="0028035D" w:rsidP="0028035D">
      <w:pPr>
        <w:pStyle w:val="ListParagraph"/>
        <w:numPr>
          <w:ilvl w:val="1"/>
          <w:numId w:val="2"/>
        </w:numPr>
      </w:pPr>
      <w:r w:rsidRPr="00AB028F">
        <w:t>Increase number of students with ready resume, job applications</w:t>
      </w:r>
    </w:p>
    <w:p w:rsidR="0028035D" w:rsidRPr="00747E33" w:rsidRDefault="0028035D" w:rsidP="0028035D">
      <w:pPr>
        <w:rPr>
          <w:sz w:val="2"/>
        </w:rPr>
      </w:pPr>
    </w:p>
    <w:p w:rsidR="0028035D" w:rsidRDefault="0028035D" w:rsidP="0028035D">
      <w:pPr>
        <w:rPr>
          <w:rFonts w:ascii="Gotham" w:hAnsi="Gotham" w:cstheme="minorHAnsi"/>
        </w:rPr>
      </w:pPr>
    </w:p>
    <w:p w:rsidR="0028035D" w:rsidRPr="006C7651" w:rsidRDefault="0028035D" w:rsidP="0028035D">
      <w:pPr>
        <w:rPr>
          <w:rFonts w:ascii="Gotham" w:hAnsi="Gotham" w:cstheme="minorHAnsi"/>
        </w:rPr>
      </w:pPr>
    </w:p>
    <w:p w:rsidR="0028035D" w:rsidRPr="006C7651" w:rsidRDefault="0028035D" w:rsidP="0028035D">
      <w:pPr>
        <w:rPr>
          <w:rFonts w:ascii="Gotham" w:hAnsi="Gotham" w:cstheme="minorHAnsi"/>
        </w:rPr>
      </w:pPr>
    </w:p>
    <w:p w:rsidR="0028035D" w:rsidRPr="006C7651" w:rsidRDefault="0028035D" w:rsidP="0028035D">
      <w:pPr>
        <w:rPr>
          <w:rFonts w:ascii="Gotham" w:hAnsi="Gotham" w:cstheme="minorHAnsi"/>
        </w:rPr>
      </w:pPr>
    </w:p>
    <w:p w:rsidR="003D7CBF" w:rsidRDefault="008E633A"/>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633A">
      <w:r>
        <w:separator/>
      </w:r>
    </w:p>
  </w:endnote>
  <w:endnote w:type="continuationSeparator" w:id="0">
    <w:p w:rsidR="00000000" w:rsidRDefault="008E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633A">
      <w:r>
        <w:separator/>
      </w:r>
    </w:p>
  </w:footnote>
  <w:footnote w:type="continuationSeparator" w:id="0">
    <w:p w:rsidR="00000000" w:rsidRDefault="008E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737B9">
    <w:pPr>
      <w:pStyle w:val="Header"/>
    </w:pPr>
    <w:r>
      <w:rPr>
        <w:noProof/>
      </w:rPr>
      <w:drawing>
        <wp:anchor distT="0" distB="0" distL="114300" distR="114300" simplePos="0" relativeHeight="251659264" behindDoc="1" locked="0" layoutInCell="1" allowOverlap="1" wp14:anchorId="03583970" wp14:editId="6AA0354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5D"/>
    <w:rsid w:val="002737B9"/>
    <w:rsid w:val="0028035D"/>
    <w:rsid w:val="00455F9C"/>
    <w:rsid w:val="006A36C6"/>
    <w:rsid w:val="008E633A"/>
    <w:rsid w:val="00AA59B5"/>
    <w:rsid w:val="00B16D10"/>
    <w:rsid w:val="00D4660D"/>
    <w:rsid w:val="00DC7B3D"/>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A40A"/>
  <w15:chartTrackingRefBased/>
  <w15:docId w15:val="{DAF02A53-CA29-4B38-A12E-B2970146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35D"/>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28035D"/>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035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8035D"/>
    <w:pPr>
      <w:tabs>
        <w:tab w:val="center" w:pos="4680"/>
        <w:tab w:val="right" w:pos="9360"/>
      </w:tabs>
    </w:pPr>
  </w:style>
  <w:style w:type="character" w:customStyle="1" w:styleId="HeaderChar">
    <w:name w:val="Header Char"/>
    <w:basedOn w:val="DefaultParagraphFont"/>
    <w:link w:val="Header"/>
    <w:uiPriority w:val="99"/>
    <w:rsid w:val="0028035D"/>
    <w:rPr>
      <w:rFonts w:ascii="Calibri" w:eastAsia="Calibri" w:hAnsi="Calibri" w:cs="Times New Roman"/>
    </w:rPr>
  </w:style>
  <w:style w:type="paragraph" w:styleId="ListParagraph">
    <w:name w:val="List Paragraph"/>
    <w:basedOn w:val="Normal"/>
    <w:uiPriority w:val="34"/>
    <w:qFormat/>
    <w:rsid w:val="00280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3403</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7</cp:revision>
  <dcterms:created xsi:type="dcterms:W3CDTF">2021-02-09T00:24:00Z</dcterms:created>
  <dcterms:modified xsi:type="dcterms:W3CDTF">2021-02-22T18:53:00Z</dcterms:modified>
</cp:coreProperties>
</file>